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1C4EA0" w:rsidRPr="00CD4E6B" w14:paraId="17E9F5D0" w14:textId="77777777" w:rsidTr="00CD4E6B">
        <w:tc>
          <w:tcPr>
            <w:tcW w:w="4224" w:type="dxa"/>
            <w:tcBorders>
              <w:bottom w:val="single" w:sz="4" w:space="0" w:color="auto"/>
            </w:tcBorders>
            <w:shd w:val="clear" w:color="auto" w:fill="D9D9D9"/>
          </w:tcPr>
          <w:p w14:paraId="0F20C3E8"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65894020" w:rsidR="001C4EA0" w:rsidRPr="00CD4E6B" w:rsidRDefault="001C4EA0" w:rsidP="001C4EA0">
            <w:pPr>
              <w:autoSpaceDE w:val="0"/>
              <w:autoSpaceDN w:val="0"/>
              <w:adjustRightInd w:val="0"/>
              <w:jc w:val="both"/>
              <w:rPr>
                <w:rFonts w:ascii="Cambria" w:hAnsi="Cambria" w:cs="Calibri"/>
                <w:sz w:val="20"/>
              </w:rPr>
            </w:pPr>
            <w:r>
              <w:rPr>
                <w:rFonts w:ascii="Cambria" w:hAnsi="Cambria" w:cs="Calibri"/>
                <w:sz w:val="20"/>
              </w:rPr>
              <w:t>English language I (1/2) (2/2)</w:t>
            </w:r>
          </w:p>
        </w:tc>
      </w:tr>
      <w:tr w:rsidR="001C4EA0" w:rsidRPr="00CD4E6B" w14:paraId="43DF79A9" w14:textId="77777777" w:rsidTr="00CD4E6B">
        <w:tc>
          <w:tcPr>
            <w:tcW w:w="4224" w:type="dxa"/>
            <w:shd w:val="clear" w:color="auto" w:fill="auto"/>
          </w:tcPr>
          <w:p w14:paraId="0587D88D"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4D8793B1" w14:textId="77777777" w:rsidTr="00CD4E6B">
        <w:tc>
          <w:tcPr>
            <w:tcW w:w="4224" w:type="dxa"/>
            <w:shd w:val="clear" w:color="auto" w:fill="auto"/>
          </w:tcPr>
          <w:p w14:paraId="6F4B1784"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tcPr>
          <w:p w14:paraId="2ED21BF7" w14:textId="57FEE04F" w:rsidR="001C4EA0" w:rsidRPr="00CD4E6B" w:rsidRDefault="001C4EA0" w:rsidP="001C4EA0">
            <w:pPr>
              <w:autoSpaceDE w:val="0"/>
              <w:autoSpaceDN w:val="0"/>
              <w:adjustRightInd w:val="0"/>
              <w:jc w:val="both"/>
              <w:rPr>
                <w:rFonts w:ascii="Cambria" w:hAnsi="Cambria" w:cs="Calibri"/>
                <w:sz w:val="20"/>
              </w:rPr>
            </w:pPr>
            <w:r w:rsidRPr="009348D1">
              <w:rPr>
                <w:rFonts w:ascii="Cambria" w:hAnsi="Cambria" w:cs="Calibri"/>
                <w:sz w:val="20"/>
              </w:rPr>
              <w:t>Department of Wildlife Management and Nature Protection</w:t>
            </w:r>
          </w:p>
        </w:tc>
      </w:tr>
      <w:tr w:rsidR="001C4EA0" w:rsidRPr="00CD4E6B" w14:paraId="2603A723" w14:textId="77777777" w:rsidTr="008C2E52">
        <w:tc>
          <w:tcPr>
            <w:tcW w:w="4224" w:type="dxa"/>
            <w:shd w:val="clear" w:color="auto" w:fill="auto"/>
          </w:tcPr>
          <w:p w14:paraId="6539D9A5"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shd w:val="clear" w:color="auto" w:fill="auto"/>
          </w:tcPr>
          <w:p w14:paraId="775F81CE" w14:textId="67F00CF1" w:rsidR="001C4EA0" w:rsidRPr="00CD4E6B" w:rsidRDefault="001C4EA0" w:rsidP="001C4EA0">
            <w:pPr>
              <w:autoSpaceDE w:val="0"/>
              <w:autoSpaceDN w:val="0"/>
              <w:adjustRightInd w:val="0"/>
              <w:jc w:val="both"/>
              <w:rPr>
                <w:rFonts w:ascii="Cambria" w:hAnsi="Cambria" w:cs="Calibri"/>
                <w:sz w:val="20"/>
              </w:rPr>
            </w:pPr>
            <w:proofErr w:type="spellStart"/>
            <w:r>
              <w:rPr>
                <w:rFonts w:ascii="Times New Roman" w:hAnsi="Times New Roman"/>
                <w:sz w:val="20"/>
              </w:rPr>
              <w:t>Nela</w:t>
            </w:r>
            <w:proofErr w:type="spellEnd"/>
            <w:r>
              <w:rPr>
                <w:rFonts w:ascii="Times New Roman" w:hAnsi="Times New Roman"/>
                <w:sz w:val="20"/>
              </w:rPr>
              <w:t xml:space="preserve"> </w:t>
            </w:r>
            <w:proofErr w:type="spellStart"/>
            <w:r>
              <w:rPr>
                <w:rFonts w:ascii="Times New Roman" w:hAnsi="Times New Roman"/>
                <w:sz w:val="20"/>
              </w:rPr>
              <w:t>Erdeljac</w:t>
            </w:r>
            <w:proofErr w:type="spellEnd"/>
            <w:r>
              <w:rPr>
                <w:rFonts w:ascii="Times New Roman" w:hAnsi="Times New Roman"/>
                <w:sz w:val="20"/>
              </w:rPr>
              <w:t xml:space="preserve">, </w:t>
            </w:r>
            <w:proofErr w:type="spellStart"/>
            <w:r>
              <w:rPr>
                <w:rFonts w:ascii="Times New Roman" w:hAnsi="Times New Roman"/>
                <w:sz w:val="20"/>
              </w:rPr>
              <w:t>mag.educ.hist</w:t>
            </w:r>
            <w:proofErr w:type="spellEnd"/>
            <w:r>
              <w:rPr>
                <w:rFonts w:ascii="Times New Roman" w:hAnsi="Times New Roman"/>
                <w:sz w:val="20"/>
              </w:rPr>
              <w:t xml:space="preserve">. et. </w:t>
            </w:r>
            <w:proofErr w:type="spellStart"/>
            <w:proofErr w:type="gramStart"/>
            <w:r>
              <w:rPr>
                <w:rFonts w:ascii="Times New Roman" w:hAnsi="Times New Roman"/>
                <w:sz w:val="20"/>
              </w:rPr>
              <w:t>philol.angl</w:t>
            </w:r>
            <w:proofErr w:type="spellEnd"/>
            <w:proofErr w:type="gramEnd"/>
            <w:r>
              <w:rPr>
                <w:rFonts w:ascii="Times New Roman" w:hAnsi="Times New Roman"/>
                <w:sz w:val="20"/>
              </w:rPr>
              <w:t>., Lecturer</w:t>
            </w:r>
          </w:p>
        </w:tc>
      </w:tr>
      <w:tr w:rsidR="001C4EA0" w:rsidRPr="00CD4E6B" w14:paraId="5B3A4F5F" w14:textId="77777777" w:rsidTr="00CD4E6B">
        <w:tc>
          <w:tcPr>
            <w:tcW w:w="4224" w:type="dxa"/>
          </w:tcPr>
          <w:p w14:paraId="752FA162" w14:textId="77777777" w:rsidR="001C4EA0" w:rsidRPr="00CD4E6B" w:rsidRDefault="001C4EA0" w:rsidP="001C4EA0">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7F2D5602" w:rsidR="001C4EA0" w:rsidRPr="00CD4E6B" w:rsidRDefault="001C4EA0" w:rsidP="001C4EA0">
            <w:pPr>
              <w:autoSpaceDE w:val="0"/>
              <w:autoSpaceDN w:val="0"/>
              <w:adjustRightInd w:val="0"/>
              <w:jc w:val="both"/>
              <w:rPr>
                <w:rFonts w:ascii="Cambria" w:hAnsi="Cambria" w:cs="Calibri"/>
                <w:sz w:val="20"/>
              </w:rPr>
            </w:pPr>
            <w:r>
              <w:rPr>
                <w:rFonts w:ascii="Cambria" w:hAnsi="Cambria" w:cs="Calibri"/>
                <w:sz w:val="20"/>
                <w:lang w:val="pl-PL"/>
              </w:rPr>
              <w:t>/</w:t>
            </w:r>
          </w:p>
        </w:tc>
      </w:tr>
      <w:tr w:rsidR="001C4EA0" w:rsidRPr="00CD4E6B" w14:paraId="7725BA88" w14:textId="77777777" w:rsidTr="00CD4E6B">
        <w:tc>
          <w:tcPr>
            <w:tcW w:w="4224" w:type="dxa"/>
          </w:tcPr>
          <w:p w14:paraId="6703E0A7"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0949907A" w:rsidR="001C4EA0" w:rsidRPr="00CD4E6B" w:rsidRDefault="001C4EA0" w:rsidP="001C4EA0">
            <w:pPr>
              <w:autoSpaceDE w:val="0"/>
              <w:autoSpaceDN w:val="0"/>
              <w:adjustRightInd w:val="0"/>
              <w:jc w:val="both"/>
              <w:rPr>
                <w:rFonts w:ascii="Cambria" w:hAnsi="Cambria" w:cs="Calibri"/>
                <w:sz w:val="20"/>
              </w:rPr>
            </w:pPr>
            <w:r>
              <w:rPr>
                <w:rFonts w:ascii="Times New Roman" w:hAnsi="Times New Roman"/>
                <w:sz w:val="20"/>
              </w:rPr>
              <w:t>4</w:t>
            </w:r>
          </w:p>
        </w:tc>
      </w:tr>
      <w:tr w:rsidR="001C4EA0" w:rsidRPr="00CD4E6B" w14:paraId="2D259D2D" w14:textId="77777777" w:rsidTr="00CD4E6B">
        <w:tc>
          <w:tcPr>
            <w:tcW w:w="4224" w:type="dxa"/>
          </w:tcPr>
          <w:p w14:paraId="7D71E96A" w14:textId="77777777" w:rsidR="001C4EA0" w:rsidRPr="00CD4E6B" w:rsidRDefault="001C4EA0" w:rsidP="001C4EA0">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5FA66C21" w:rsidR="001C4EA0" w:rsidRPr="00CD4E6B" w:rsidRDefault="001C4EA0" w:rsidP="001C4EA0">
            <w:pPr>
              <w:autoSpaceDE w:val="0"/>
              <w:autoSpaceDN w:val="0"/>
              <w:adjustRightInd w:val="0"/>
              <w:jc w:val="both"/>
              <w:rPr>
                <w:rFonts w:ascii="Cambria" w:hAnsi="Cambria" w:cs="Calibri"/>
                <w:sz w:val="20"/>
              </w:rPr>
            </w:pPr>
            <w:r>
              <w:rPr>
                <w:rFonts w:ascii="Times New Roman" w:hAnsi="Times New Roman"/>
                <w:sz w:val="20"/>
              </w:rPr>
              <w:t>I, II</w:t>
            </w:r>
          </w:p>
        </w:tc>
      </w:tr>
      <w:tr w:rsidR="001C4EA0" w:rsidRPr="00CD4E6B" w14:paraId="7262A8B8" w14:textId="77777777" w:rsidTr="00CD4E6B">
        <w:tc>
          <w:tcPr>
            <w:tcW w:w="4224" w:type="dxa"/>
          </w:tcPr>
          <w:p w14:paraId="170B8BD6" w14:textId="77777777" w:rsidR="001C4EA0" w:rsidRPr="00CD4E6B" w:rsidRDefault="001C4EA0" w:rsidP="001C4EA0">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4C468556" w:rsidR="001C4EA0" w:rsidRPr="00CD4E6B" w:rsidRDefault="00721156" w:rsidP="001C4EA0">
            <w:pPr>
              <w:autoSpaceDE w:val="0"/>
              <w:autoSpaceDN w:val="0"/>
              <w:adjustRightInd w:val="0"/>
              <w:jc w:val="both"/>
              <w:rPr>
                <w:rFonts w:ascii="Cambria" w:hAnsi="Cambria" w:cs="Calibri"/>
                <w:sz w:val="20"/>
              </w:rPr>
            </w:pPr>
            <w:r>
              <w:rPr>
                <w:rFonts w:ascii="Times New Roman" w:hAnsi="Times New Roman"/>
                <w:sz w:val="20"/>
              </w:rPr>
              <w:t>2022</w:t>
            </w:r>
            <w:r w:rsidR="001C4EA0">
              <w:rPr>
                <w:rFonts w:ascii="Times New Roman" w:hAnsi="Times New Roman"/>
                <w:sz w:val="20"/>
              </w:rPr>
              <w:t>/202</w:t>
            </w:r>
            <w:r>
              <w:rPr>
                <w:rFonts w:ascii="Times New Roman" w:hAnsi="Times New Roman"/>
                <w:sz w:val="20"/>
              </w:rPr>
              <w:t>3</w:t>
            </w:r>
          </w:p>
        </w:tc>
      </w:tr>
      <w:tr w:rsidR="001C4EA0" w:rsidRPr="00CD4E6B" w14:paraId="6249D1FA" w14:textId="77777777" w:rsidTr="00CD4E6B">
        <w:tc>
          <w:tcPr>
            <w:tcW w:w="4224" w:type="dxa"/>
          </w:tcPr>
          <w:p w14:paraId="4DEF97C0" w14:textId="77777777" w:rsidR="001C4EA0" w:rsidRPr="00CD4E6B" w:rsidRDefault="001C4EA0" w:rsidP="001C4EA0">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5126E313" w:rsidR="001C4EA0" w:rsidRPr="00CD4E6B" w:rsidRDefault="001C4EA0" w:rsidP="001C4EA0">
            <w:pPr>
              <w:autoSpaceDE w:val="0"/>
              <w:autoSpaceDN w:val="0"/>
              <w:adjustRightInd w:val="0"/>
              <w:jc w:val="both"/>
              <w:rPr>
                <w:rFonts w:ascii="Cambria" w:hAnsi="Cambria" w:cs="Calibri"/>
                <w:sz w:val="20"/>
              </w:rPr>
            </w:pPr>
            <w:r>
              <w:rPr>
                <w:rFonts w:ascii="Times New Roman" w:hAnsi="Times New Roman"/>
                <w:sz w:val="20"/>
              </w:rPr>
              <w:t>/</w:t>
            </w:r>
          </w:p>
        </w:tc>
      </w:tr>
      <w:tr w:rsidR="001C4EA0" w:rsidRPr="00CD4E6B" w14:paraId="59CD7A61" w14:textId="77777777" w:rsidTr="00CD4E6B">
        <w:tc>
          <w:tcPr>
            <w:tcW w:w="4224" w:type="dxa"/>
          </w:tcPr>
          <w:p w14:paraId="450943F4"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5ECF0E82" w:rsidR="001C4EA0" w:rsidRPr="00CD4E6B" w:rsidRDefault="001C4EA0" w:rsidP="001C4EA0">
            <w:pPr>
              <w:autoSpaceDE w:val="0"/>
              <w:autoSpaceDN w:val="0"/>
              <w:adjustRightInd w:val="0"/>
              <w:jc w:val="both"/>
              <w:rPr>
                <w:rFonts w:ascii="Cambria" w:hAnsi="Cambria" w:cs="Calibri"/>
                <w:sz w:val="20"/>
              </w:rPr>
            </w:pPr>
            <w:r>
              <w:rPr>
                <w:rFonts w:ascii="Times New Roman" w:hAnsi="Times New Roman"/>
                <w:sz w:val="20"/>
                <w:lang w:val="it-IT"/>
              </w:rPr>
              <w:t xml:space="preserve">English language </w:t>
            </w:r>
          </w:p>
        </w:tc>
      </w:tr>
      <w:tr w:rsidR="001C4EA0" w:rsidRPr="00CD4E6B" w14:paraId="239E1A9B" w14:textId="77777777" w:rsidTr="00CD4E6B">
        <w:tc>
          <w:tcPr>
            <w:tcW w:w="4224" w:type="dxa"/>
          </w:tcPr>
          <w:p w14:paraId="3ADCC8EF"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7D242FBA" w:rsidR="001C4EA0" w:rsidRPr="00CD4E6B"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The development of productive and receptive language skills (listening, speaking, reading and writing), improvement of language and grammar skills (vocabulary, communication patterns, phonological and orthographic features), mastering general vocabulary and phraseology and the basics of language related to wildlife management and nature protection. Develop competencies necessary for lifelong learning, such as communication qualifications for conditions of increased international mobility and a changing </w:t>
            </w:r>
            <w:r w:rsidR="001C2F1C" w:rsidRPr="001C4EA0">
              <w:rPr>
                <w:rFonts w:ascii="Cambria" w:hAnsi="Cambria" w:cs="Calibri"/>
                <w:sz w:val="20"/>
              </w:rPr>
              <w:t>labour</w:t>
            </w:r>
            <w:r w:rsidRPr="001C4EA0">
              <w:rPr>
                <w:rFonts w:ascii="Cambria" w:hAnsi="Cambria" w:cs="Calibri"/>
                <w:sz w:val="20"/>
              </w:rPr>
              <w:t xml:space="preserve"> market, encouragement of autonomous learning and awareness of the intercultural aspect</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1C4EA0" w:rsidRPr="00CD4E6B" w14:paraId="72D1E6B8" w14:textId="77777777" w:rsidTr="00CD4E6B">
        <w:trPr>
          <w:trHeight w:val="90"/>
          <w:jc w:val="center"/>
        </w:trPr>
        <w:tc>
          <w:tcPr>
            <w:tcW w:w="2560" w:type="dxa"/>
          </w:tcPr>
          <w:p w14:paraId="6512AEAA"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246156AD" w:rsidR="001C4EA0" w:rsidRPr="00CD4E6B" w:rsidRDefault="001C4EA0" w:rsidP="001C4EA0">
            <w:pPr>
              <w:autoSpaceDE w:val="0"/>
              <w:autoSpaceDN w:val="0"/>
              <w:adjustRightInd w:val="0"/>
              <w:jc w:val="right"/>
              <w:rPr>
                <w:rFonts w:ascii="Cambria" w:hAnsi="Cambria" w:cs="Calibri"/>
                <w:sz w:val="20"/>
              </w:rPr>
            </w:pPr>
            <w:r>
              <w:rPr>
                <w:rFonts w:ascii="Cambria" w:hAnsi="Cambria" w:cs="Calibri"/>
                <w:sz w:val="20"/>
              </w:rPr>
              <w:t>1</w:t>
            </w:r>
          </w:p>
        </w:tc>
        <w:tc>
          <w:tcPr>
            <w:tcW w:w="2271" w:type="dxa"/>
          </w:tcPr>
          <w:p w14:paraId="251D0F3B" w14:textId="4546EE22" w:rsidR="001C4EA0" w:rsidRPr="00CD4E6B" w:rsidRDefault="001C4EA0" w:rsidP="001C4EA0">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66DE222C" w14:textId="3D13DE31" w:rsidR="001C4EA0" w:rsidRPr="00CD4E6B" w:rsidRDefault="001C4EA0" w:rsidP="001C4EA0">
            <w:pPr>
              <w:autoSpaceDE w:val="0"/>
              <w:autoSpaceDN w:val="0"/>
              <w:adjustRightInd w:val="0"/>
              <w:jc w:val="center"/>
              <w:rPr>
                <w:rFonts w:ascii="Cambria" w:hAnsi="Cambria" w:cs="Calibri"/>
                <w:sz w:val="20"/>
              </w:rPr>
            </w:pPr>
            <w:r w:rsidRPr="00CD4E6B">
              <w:rPr>
                <w:rFonts w:ascii="Cambria" w:hAnsi="Cambria" w:cs="Calibri"/>
                <w:sz w:val="20"/>
              </w:rPr>
              <w:t>attenda</w:t>
            </w:r>
            <w:r>
              <w:rPr>
                <w:rFonts w:ascii="Cambria" w:hAnsi="Cambria" w:cs="Calibri"/>
                <w:sz w:val="20"/>
              </w:rPr>
              <w:t>nce 6</w:t>
            </w:r>
            <w:r w:rsidRPr="00CD4E6B">
              <w:rPr>
                <w:rFonts w:ascii="Cambria" w:hAnsi="Cambria" w:cs="Calibri"/>
                <w:sz w:val="20"/>
              </w:rPr>
              <w:t>0%</w:t>
            </w:r>
          </w:p>
        </w:tc>
      </w:tr>
      <w:tr w:rsidR="001C4EA0" w:rsidRPr="00CD4E6B" w14:paraId="50A928D9" w14:textId="77777777" w:rsidTr="00CD4E6B">
        <w:trPr>
          <w:jc w:val="center"/>
        </w:trPr>
        <w:tc>
          <w:tcPr>
            <w:tcW w:w="2560" w:type="dxa"/>
          </w:tcPr>
          <w:p w14:paraId="798D20E5"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4D2A6C89" w:rsidR="001C4EA0" w:rsidRPr="00CD4E6B" w:rsidRDefault="001C4EA0" w:rsidP="001C4EA0">
            <w:pPr>
              <w:autoSpaceDE w:val="0"/>
              <w:autoSpaceDN w:val="0"/>
              <w:adjustRightInd w:val="0"/>
              <w:jc w:val="right"/>
              <w:rPr>
                <w:rFonts w:ascii="Cambria" w:hAnsi="Cambria" w:cs="Calibri"/>
                <w:sz w:val="20"/>
              </w:rPr>
            </w:pPr>
            <w:r>
              <w:rPr>
                <w:rFonts w:ascii="Cambria" w:hAnsi="Cambria" w:cs="Calibri"/>
                <w:sz w:val="20"/>
              </w:rPr>
              <w:t>1</w:t>
            </w:r>
          </w:p>
        </w:tc>
        <w:tc>
          <w:tcPr>
            <w:tcW w:w="2271" w:type="dxa"/>
          </w:tcPr>
          <w:p w14:paraId="7E736775" w14:textId="6F92A9F8" w:rsidR="001C4EA0" w:rsidRPr="00CD4E6B" w:rsidRDefault="001C4EA0" w:rsidP="001C4EA0">
            <w:pPr>
              <w:autoSpaceDE w:val="0"/>
              <w:autoSpaceDN w:val="0"/>
              <w:adjustRightInd w:val="0"/>
              <w:jc w:val="right"/>
              <w:rPr>
                <w:rFonts w:ascii="Cambria" w:hAnsi="Cambria" w:cs="Calibri"/>
                <w:sz w:val="20"/>
              </w:rPr>
            </w:pPr>
            <w:r>
              <w:rPr>
                <w:rFonts w:ascii="Cambria" w:hAnsi="Cambria" w:cs="Calibri"/>
                <w:sz w:val="20"/>
              </w:rPr>
              <w:t>15</w:t>
            </w:r>
          </w:p>
        </w:tc>
        <w:tc>
          <w:tcPr>
            <w:tcW w:w="2674" w:type="dxa"/>
          </w:tcPr>
          <w:p w14:paraId="2C54EA31" w14:textId="2C6C6055" w:rsidR="001C4EA0" w:rsidRPr="00CD4E6B" w:rsidRDefault="001C4EA0" w:rsidP="001C4EA0">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Pr>
                <w:rStyle w:val="hps"/>
                <w:rFonts w:ascii="Cambria" w:hAnsi="Cambria"/>
                <w:sz w:val="20"/>
              </w:rPr>
              <w:t>6</w:t>
            </w:r>
            <w:r w:rsidRPr="00CD4E6B">
              <w:rPr>
                <w:rStyle w:val="hps"/>
                <w:rFonts w:ascii="Cambria" w:hAnsi="Cambria"/>
                <w:sz w:val="20"/>
              </w:rPr>
              <w:t>0</w:t>
            </w:r>
            <w:r w:rsidRPr="00CD4E6B">
              <w:rPr>
                <w:rFonts w:ascii="Cambria" w:hAnsi="Cambria"/>
                <w:sz w:val="20"/>
              </w:rPr>
              <w:t>%</w:t>
            </w:r>
          </w:p>
        </w:tc>
      </w:tr>
      <w:tr w:rsidR="001C4EA0" w:rsidRPr="00CD4E6B" w14:paraId="4FDF9161" w14:textId="77777777" w:rsidTr="00CD4E6B">
        <w:trPr>
          <w:jc w:val="center"/>
        </w:trPr>
        <w:tc>
          <w:tcPr>
            <w:tcW w:w="2560" w:type="dxa"/>
          </w:tcPr>
          <w:p w14:paraId="0490FEE0" w14:textId="77777777" w:rsidR="001C4EA0" w:rsidRPr="00CD4E6B" w:rsidRDefault="001C4EA0" w:rsidP="001C4EA0">
            <w:pPr>
              <w:pStyle w:val="CommentText"/>
              <w:rPr>
                <w:rFonts w:ascii="Cambria" w:hAnsi="Cambria"/>
              </w:rPr>
            </w:pPr>
            <w:r w:rsidRPr="00CD4E6B">
              <w:rPr>
                <w:rFonts w:ascii="Cambria" w:hAnsi="Cambria"/>
              </w:rPr>
              <w:t>Practical (lab) sessions:</w:t>
            </w:r>
          </w:p>
        </w:tc>
        <w:tc>
          <w:tcPr>
            <w:tcW w:w="2271" w:type="dxa"/>
          </w:tcPr>
          <w:p w14:paraId="498E9C62" w14:textId="77777777" w:rsidR="001C4EA0" w:rsidRPr="00CD4E6B" w:rsidRDefault="001C4EA0" w:rsidP="001C4EA0">
            <w:pPr>
              <w:autoSpaceDE w:val="0"/>
              <w:autoSpaceDN w:val="0"/>
              <w:adjustRightInd w:val="0"/>
              <w:jc w:val="both"/>
              <w:rPr>
                <w:rFonts w:ascii="Cambria" w:hAnsi="Cambria" w:cs="Calibri"/>
                <w:sz w:val="20"/>
              </w:rPr>
            </w:pPr>
          </w:p>
        </w:tc>
        <w:tc>
          <w:tcPr>
            <w:tcW w:w="2271" w:type="dxa"/>
          </w:tcPr>
          <w:p w14:paraId="7F12409A" w14:textId="77777777" w:rsidR="001C4EA0" w:rsidRPr="00CD4E6B" w:rsidRDefault="001C4EA0" w:rsidP="001C4EA0">
            <w:pPr>
              <w:autoSpaceDE w:val="0"/>
              <w:autoSpaceDN w:val="0"/>
              <w:adjustRightInd w:val="0"/>
              <w:jc w:val="both"/>
              <w:rPr>
                <w:rFonts w:ascii="Cambria" w:hAnsi="Cambria" w:cs="Calibri"/>
                <w:sz w:val="20"/>
              </w:rPr>
            </w:pPr>
          </w:p>
        </w:tc>
        <w:tc>
          <w:tcPr>
            <w:tcW w:w="2674" w:type="dxa"/>
          </w:tcPr>
          <w:p w14:paraId="7A454E73"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35960E71" w14:textId="77777777" w:rsidTr="00CD4E6B">
        <w:trPr>
          <w:jc w:val="center"/>
        </w:trPr>
        <w:tc>
          <w:tcPr>
            <w:tcW w:w="2560" w:type="dxa"/>
          </w:tcPr>
          <w:p w14:paraId="4ED91CF7" w14:textId="77777777" w:rsidR="001C4EA0" w:rsidRPr="00CD4E6B" w:rsidRDefault="001C4EA0" w:rsidP="001C4EA0">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1C4EA0" w:rsidRPr="00CD4E6B" w:rsidRDefault="001C4EA0" w:rsidP="001C4EA0">
            <w:pPr>
              <w:autoSpaceDE w:val="0"/>
              <w:autoSpaceDN w:val="0"/>
              <w:adjustRightInd w:val="0"/>
              <w:jc w:val="both"/>
              <w:rPr>
                <w:rFonts w:ascii="Cambria" w:hAnsi="Cambria" w:cs="Calibri"/>
                <w:sz w:val="20"/>
              </w:rPr>
            </w:pPr>
          </w:p>
        </w:tc>
        <w:tc>
          <w:tcPr>
            <w:tcW w:w="2271" w:type="dxa"/>
          </w:tcPr>
          <w:p w14:paraId="795C15C5" w14:textId="77777777" w:rsidR="001C4EA0" w:rsidRPr="00CD4E6B" w:rsidRDefault="001C4EA0" w:rsidP="001C4EA0">
            <w:pPr>
              <w:autoSpaceDE w:val="0"/>
              <w:autoSpaceDN w:val="0"/>
              <w:adjustRightInd w:val="0"/>
              <w:jc w:val="both"/>
              <w:rPr>
                <w:rFonts w:ascii="Cambria" w:hAnsi="Cambria" w:cs="Calibri"/>
                <w:sz w:val="20"/>
              </w:rPr>
            </w:pPr>
          </w:p>
        </w:tc>
        <w:tc>
          <w:tcPr>
            <w:tcW w:w="2674" w:type="dxa"/>
          </w:tcPr>
          <w:p w14:paraId="5CBC0EF1"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1EAB7346" w14:textId="77777777" w:rsidTr="00CD4E6B">
        <w:trPr>
          <w:jc w:val="center"/>
        </w:trPr>
        <w:tc>
          <w:tcPr>
            <w:tcW w:w="2560" w:type="dxa"/>
          </w:tcPr>
          <w:p w14:paraId="58B4C530" w14:textId="77777777" w:rsidR="001C4EA0" w:rsidRPr="00CD4E6B" w:rsidRDefault="001C4EA0" w:rsidP="001C4EA0">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1C4EA0" w:rsidRPr="00CD4E6B" w:rsidRDefault="001C4EA0" w:rsidP="001C4EA0">
            <w:pPr>
              <w:autoSpaceDE w:val="0"/>
              <w:autoSpaceDN w:val="0"/>
              <w:adjustRightInd w:val="0"/>
              <w:jc w:val="both"/>
              <w:rPr>
                <w:rFonts w:ascii="Cambria" w:hAnsi="Cambria" w:cs="Calibri"/>
                <w:sz w:val="20"/>
              </w:rPr>
            </w:pPr>
          </w:p>
        </w:tc>
        <w:tc>
          <w:tcPr>
            <w:tcW w:w="2271" w:type="dxa"/>
          </w:tcPr>
          <w:p w14:paraId="042A0165" w14:textId="77777777" w:rsidR="001C4EA0" w:rsidRPr="00CD4E6B" w:rsidRDefault="001C4EA0" w:rsidP="001C4EA0">
            <w:pPr>
              <w:autoSpaceDE w:val="0"/>
              <w:autoSpaceDN w:val="0"/>
              <w:adjustRightInd w:val="0"/>
              <w:jc w:val="both"/>
              <w:rPr>
                <w:rFonts w:ascii="Cambria" w:hAnsi="Cambria" w:cs="Calibri"/>
                <w:sz w:val="20"/>
              </w:rPr>
            </w:pPr>
          </w:p>
        </w:tc>
        <w:tc>
          <w:tcPr>
            <w:tcW w:w="2674" w:type="dxa"/>
          </w:tcPr>
          <w:p w14:paraId="5A844081"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5A1392F0" w14:textId="77777777" w:rsidTr="00CD4E6B">
        <w:trPr>
          <w:jc w:val="center"/>
        </w:trPr>
        <w:tc>
          <w:tcPr>
            <w:tcW w:w="2560" w:type="dxa"/>
          </w:tcPr>
          <w:p w14:paraId="3272192D" w14:textId="77777777" w:rsidR="001C4EA0" w:rsidRPr="00CD4E6B" w:rsidRDefault="001C4EA0" w:rsidP="001C4EA0">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1C4EA0" w:rsidRPr="00CD4E6B" w:rsidRDefault="001C4EA0" w:rsidP="001C4EA0">
            <w:pPr>
              <w:autoSpaceDE w:val="0"/>
              <w:autoSpaceDN w:val="0"/>
              <w:adjustRightInd w:val="0"/>
              <w:jc w:val="both"/>
              <w:rPr>
                <w:rFonts w:ascii="Cambria" w:hAnsi="Cambria" w:cs="Calibri"/>
                <w:sz w:val="20"/>
              </w:rPr>
            </w:pPr>
          </w:p>
        </w:tc>
        <w:tc>
          <w:tcPr>
            <w:tcW w:w="2271" w:type="dxa"/>
          </w:tcPr>
          <w:p w14:paraId="558E217C" w14:textId="77777777" w:rsidR="001C4EA0" w:rsidRPr="00CD4E6B" w:rsidRDefault="001C4EA0" w:rsidP="001C4EA0">
            <w:pPr>
              <w:autoSpaceDE w:val="0"/>
              <w:autoSpaceDN w:val="0"/>
              <w:adjustRightInd w:val="0"/>
              <w:jc w:val="both"/>
              <w:rPr>
                <w:rFonts w:ascii="Cambria" w:hAnsi="Cambria" w:cs="Calibri"/>
                <w:sz w:val="20"/>
              </w:rPr>
            </w:pPr>
          </w:p>
        </w:tc>
        <w:tc>
          <w:tcPr>
            <w:tcW w:w="2674" w:type="dxa"/>
          </w:tcPr>
          <w:p w14:paraId="48A76D29"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6924C41D" w14:textId="77777777" w:rsidTr="00CD4E6B">
        <w:trPr>
          <w:jc w:val="center"/>
        </w:trPr>
        <w:tc>
          <w:tcPr>
            <w:tcW w:w="2560" w:type="dxa"/>
            <w:shd w:val="clear" w:color="auto" w:fill="D9D9D9"/>
          </w:tcPr>
          <w:p w14:paraId="3BF8E13F"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688F8601" w:rsidR="001C4EA0" w:rsidRPr="00CD4E6B" w:rsidRDefault="001C4EA0" w:rsidP="001C4EA0">
            <w:pPr>
              <w:autoSpaceDE w:val="0"/>
              <w:autoSpaceDN w:val="0"/>
              <w:adjustRightInd w:val="0"/>
              <w:jc w:val="right"/>
              <w:rPr>
                <w:rFonts w:ascii="Cambria" w:hAnsi="Cambria" w:cs="Calibri"/>
                <w:sz w:val="20"/>
              </w:rPr>
            </w:pPr>
            <w:r>
              <w:rPr>
                <w:rFonts w:ascii="Cambria" w:hAnsi="Cambria" w:cs="Calibri"/>
                <w:sz w:val="20"/>
              </w:rPr>
              <w:t>2</w:t>
            </w:r>
          </w:p>
        </w:tc>
        <w:tc>
          <w:tcPr>
            <w:tcW w:w="2271" w:type="dxa"/>
            <w:shd w:val="clear" w:color="auto" w:fill="D9D9D9"/>
          </w:tcPr>
          <w:p w14:paraId="73FA054B" w14:textId="6514B864" w:rsidR="001C4EA0" w:rsidRPr="00CD4E6B" w:rsidRDefault="001C4EA0" w:rsidP="001C4EA0">
            <w:pPr>
              <w:autoSpaceDE w:val="0"/>
              <w:autoSpaceDN w:val="0"/>
              <w:adjustRightInd w:val="0"/>
              <w:jc w:val="right"/>
              <w:rPr>
                <w:rFonts w:ascii="Cambria" w:hAnsi="Cambria" w:cs="Calibri"/>
                <w:sz w:val="20"/>
              </w:rPr>
            </w:pPr>
            <w:r>
              <w:rPr>
                <w:rFonts w:ascii="Cambria" w:hAnsi="Cambria" w:cs="Calibri"/>
                <w:sz w:val="20"/>
              </w:rPr>
              <w:t>30</w:t>
            </w:r>
          </w:p>
        </w:tc>
        <w:tc>
          <w:tcPr>
            <w:tcW w:w="2674" w:type="dxa"/>
            <w:shd w:val="clear" w:color="auto" w:fill="D9D9D9"/>
          </w:tcPr>
          <w:p w14:paraId="59A9FB91" w14:textId="77777777" w:rsidR="001C4EA0" w:rsidRPr="00CD4E6B" w:rsidRDefault="001C4EA0" w:rsidP="001C4EA0">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proofErr w:type="gramStart"/>
            <w:r w:rsidRPr="001969DF">
              <w:rPr>
                <w:rFonts w:ascii="Cambria" w:hAnsi="Cambria" w:cs="Calibri"/>
                <w:sz w:val="20"/>
              </w:rPr>
              <w:t>5  to</w:t>
            </w:r>
            <w:proofErr w:type="gramEnd"/>
            <w:r w:rsidRPr="001969DF">
              <w:rPr>
                <w:rFonts w:ascii="Cambria" w:hAnsi="Cambria" w:cs="Calibri"/>
                <w:sz w:val="20"/>
              </w:rPr>
              <w:t xml:space="preserve">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 xml:space="preserve">(e.g. term paper, practical work, </w:t>
            </w:r>
            <w:proofErr w:type="gramStart"/>
            <w:r w:rsidRPr="00CD4E6B">
              <w:rPr>
                <w:rFonts w:ascii="Cambria" w:hAnsi="Cambria" w:cs="Calibri"/>
                <w:sz w:val="20"/>
              </w:rPr>
              <w:t>presentation,  ...</w:t>
            </w:r>
            <w:proofErr w:type="gramEnd"/>
            <w:r w:rsidRPr="00CD4E6B">
              <w:rPr>
                <w:rFonts w:ascii="Cambria" w:hAnsi="Cambria" w:cs="Calibri"/>
                <w:sz w:val="20"/>
              </w:rPr>
              <w:t>)</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1C4EA0" w:rsidRPr="00CD4E6B" w14:paraId="7198D19B" w14:textId="77777777" w:rsidTr="008574FD">
        <w:trPr>
          <w:trHeight w:val="340"/>
          <w:jc w:val="center"/>
        </w:trPr>
        <w:tc>
          <w:tcPr>
            <w:tcW w:w="2568" w:type="dxa"/>
            <w:vMerge/>
            <w:shd w:val="clear" w:color="auto" w:fill="D9D9D9"/>
          </w:tcPr>
          <w:p w14:paraId="37059140"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6BA21B04" w14:textId="6DA5074A" w:rsidR="001C4EA0" w:rsidRPr="00CD4E6B" w:rsidRDefault="001C4EA0" w:rsidP="001C4EA0">
            <w:pPr>
              <w:autoSpaceDE w:val="0"/>
              <w:autoSpaceDN w:val="0"/>
              <w:adjustRightInd w:val="0"/>
              <w:jc w:val="both"/>
              <w:rPr>
                <w:rFonts w:ascii="Times New Roman" w:hAnsi="Times New Roman"/>
                <w:sz w:val="20"/>
              </w:rPr>
            </w:pPr>
            <w:r>
              <w:rPr>
                <w:rFonts w:ascii="Times New Roman" w:hAnsi="Times New Roman"/>
                <w:sz w:val="20"/>
              </w:rPr>
              <w:t>I</w:t>
            </w:r>
            <w:r w:rsidRPr="004E0F88">
              <w:rPr>
                <w:rFonts w:ascii="Times New Roman" w:hAnsi="Times New Roman"/>
                <w:sz w:val="20"/>
              </w:rPr>
              <w:t>1: write down and memorize unfamiliar words related to Business English</w:t>
            </w:r>
          </w:p>
        </w:tc>
        <w:tc>
          <w:tcPr>
            <w:tcW w:w="2841" w:type="dxa"/>
            <w:shd w:val="clear" w:color="auto" w:fill="auto"/>
          </w:tcPr>
          <w:p w14:paraId="44F34F54" w14:textId="6F15A202" w:rsidR="001C4EA0" w:rsidRPr="00CD4E6B" w:rsidRDefault="001C4EA0" w:rsidP="001C4EA0">
            <w:pPr>
              <w:autoSpaceDE w:val="0"/>
              <w:autoSpaceDN w:val="0"/>
              <w:adjustRightInd w:val="0"/>
              <w:rPr>
                <w:rFonts w:ascii="Cambria" w:hAnsi="Cambria" w:cs="Calibri"/>
                <w:sz w:val="20"/>
              </w:rPr>
            </w:pPr>
            <w:r>
              <w:rPr>
                <w:rFonts w:ascii="Cambria" w:hAnsi="Cambria" w:cs="Calibri"/>
                <w:sz w:val="20"/>
              </w:rPr>
              <w:t>Activity in class; written and oral exam</w:t>
            </w:r>
          </w:p>
        </w:tc>
        <w:tc>
          <w:tcPr>
            <w:tcW w:w="1684" w:type="dxa"/>
            <w:vMerge w:val="restart"/>
            <w:shd w:val="clear" w:color="auto" w:fill="auto"/>
          </w:tcPr>
          <w:p w14:paraId="342CA21A" w14:textId="77777777" w:rsidR="001C4EA0" w:rsidRPr="001C4EA0" w:rsidRDefault="001C4EA0" w:rsidP="001C4EA0">
            <w:pPr>
              <w:autoSpaceDE w:val="0"/>
              <w:autoSpaceDN w:val="0"/>
              <w:adjustRightInd w:val="0"/>
              <w:rPr>
                <w:rFonts w:ascii="Cambria" w:hAnsi="Cambria" w:cs="Calibri"/>
                <w:sz w:val="20"/>
              </w:rPr>
            </w:pPr>
            <w:r w:rsidRPr="001C4EA0">
              <w:rPr>
                <w:rFonts w:ascii="Cambria" w:hAnsi="Cambria" w:cs="Calibri"/>
                <w:sz w:val="20"/>
              </w:rPr>
              <w:t>Activity in class- 10 points</w:t>
            </w:r>
          </w:p>
          <w:p w14:paraId="2F538C06" w14:textId="77777777" w:rsidR="001C4EA0" w:rsidRPr="001C4EA0" w:rsidRDefault="001C4EA0" w:rsidP="001C4EA0">
            <w:pPr>
              <w:autoSpaceDE w:val="0"/>
              <w:autoSpaceDN w:val="0"/>
              <w:adjustRightInd w:val="0"/>
              <w:rPr>
                <w:rFonts w:ascii="Cambria" w:hAnsi="Cambria" w:cs="Calibri"/>
                <w:sz w:val="20"/>
              </w:rPr>
            </w:pPr>
            <w:r w:rsidRPr="001C4EA0">
              <w:rPr>
                <w:rFonts w:ascii="Cambria" w:hAnsi="Cambria" w:cs="Calibri"/>
                <w:sz w:val="20"/>
              </w:rPr>
              <w:t>Written exam- 60 points</w:t>
            </w:r>
          </w:p>
          <w:p w14:paraId="4537327D" w14:textId="332F8E15" w:rsidR="001C4EA0" w:rsidRPr="00CD4E6B" w:rsidRDefault="001C4EA0" w:rsidP="001C4EA0">
            <w:pPr>
              <w:autoSpaceDE w:val="0"/>
              <w:autoSpaceDN w:val="0"/>
              <w:adjustRightInd w:val="0"/>
              <w:rPr>
                <w:rFonts w:ascii="Cambria" w:hAnsi="Cambria" w:cs="Calibri"/>
                <w:sz w:val="20"/>
              </w:rPr>
            </w:pPr>
            <w:r w:rsidRPr="001C4EA0">
              <w:rPr>
                <w:rFonts w:ascii="Cambria" w:hAnsi="Cambria" w:cs="Calibri"/>
                <w:sz w:val="20"/>
              </w:rPr>
              <w:t>Oral exam- 30 points</w:t>
            </w:r>
          </w:p>
        </w:tc>
      </w:tr>
      <w:tr w:rsidR="001C4EA0" w:rsidRPr="00CD4E6B" w14:paraId="3EE25B89" w14:textId="77777777" w:rsidTr="008574FD">
        <w:trPr>
          <w:trHeight w:val="340"/>
          <w:jc w:val="center"/>
        </w:trPr>
        <w:tc>
          <w:tcPr>
            <w:tcW w:w="2568" w:type="dxa"/>
            <w:vMerge/>
            <w:shd w:val="clear" w:color="auto" w:fill="D9D9D9"/>
          </w:tcPr>
          <w:p w14:paraId="0EAE0C3E"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46184D69" w14:textId="74A46412" w:rsidR="001C4EA0" w:rsidRPr="00CD4E6B" w:rsidRDefault="001C4EA0" w:rsidP="001C4EA0">
            <w:pPr>
              <w:jc w:val="both"/>
              <w:rPr>
                <w:rFonts w:ascii="Times New Roman" w:hAnsi="Times New Roman"/>
                <w:sz w:val="20"/>
              </w:rPr>
            </w:pPr>
            <w:r>
              <w:rPr>
                <w:rFonts w:ascii="Times New Roman" w:hAnsi="Times New Roman"/>
                <w:sz w:val="20"/>
              </w:rPr>
              <w:t>I</w:t>
            </w:r>
            <w:r w:rsidRPr="004E0F88">
              <w:rPr>
                <w:rFonts w:ascii="Times New Roman" w:hAnsi="Times New Roman"/>
                <w:sz w:val="20"/>
              </w:rPr>
              <w:t>2:</w:t>
            </w:r>
            <w:r>
              <w:rPr>
                <w:rFonts w:ascii="Times New Roman" w:hAnsi="Times New Roman"/>
                <w:sz w:val="20"/>
              </w:rPr>
              <w:t xml:space="preserve"> define </w:t>
            </w:r>
            <w:proofErr w:type="gramStart"/>
            <w:r>
              <w:rPr>
                <w:rFonts w:ascii="Times New Roman" w:hAnsi="Times New Roman"/>
                <w:sz w:val="20"/>
              </w:rPr>
              <w:t>elementary  grammar</w:t>
            </w:r>
            <w:proofErr w:type="gramEnd"/>
            <w:r w:rsidRPr="004E0F88">
              <w:rPr>
                <w:rFonts w:ascii="Times New Roman" w:hAnsi="Times New Roman"/>
                <w:sz w:val="20"/>
              </w:rPr>
              <w:t xml:space="preserve"> rules</w:t>
            </w:r>
          </w:p>
        </w:tc>
        <w:tc>
          <w:tcPr>
            <w:tcW w:w="2841" w:type="dxa"/>
            <w:shd w:val="clear" w:color="auto" w:fill="auto"/>
          </w:tcPr>
          <w:p w14:paraId="2D5E9966" w14:textId="619FF97A" w:rsidR="001C4EA0" w:rsidRPr="00CD4E6B" w:rsidRDefault="001C4EA0" w:rsidP="001C4EA0">
            <w:pPr>
              <w:autoSpaceDE w:val="0"/>
              <w:autoSpaceDN w:val="0"/>
              <w:adjustRightInd w:val="0"/>
              <w:rPr>
                <w:rFonts w:ascii="Cambria" w:hAnsi="Cambria" w:cs="Calibri"/>
                <w:sz w:val="20"/>
              </w:rPr>
            </w:pPr>
            <w:r>
              <w:rPr>
                <w:rFonts w:ascii="Cambria" w:hAnsi="Cambria" w:cs="Calibri"/>
                <w:sz w:val="20"/>
              </w:rPr>
              <w:t>Oral exam</w:t>
            </w:r>
          </w:p>
        </w:tc>
        <w:tc>
          <w:tcPr>
            <w:tcW w:w="1684" w:type="dxa"/>
            <w:vMerge/>
            <w:shd w:val="clear" w:color="auto" w:fill="auto"/>
          </w:tcPr>
          <w:p w14:paraId="212FB93F"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5C549063" w14:textId="77777777" w:rsidTr="008574FD">
        <w:trPr>
          <w:trHeight w:val="340"/>
          <w:jc w:val="center"/>
        </w:trPr>
        <w:tc>
          <w:tcPr>
            <w:tcW w:w="2568" w:type="dxa"/>
            <w:vMerge/>
            <w:shd w:val="clear" w:color="auto" w:fill="D9D9D9"/>
          </w:tcPr>
          <w:p w14:paraId="0CDE72B6"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4CE35EB9" w14:textId="208CA726" w:rsidR="001C4EA0" w:rsidRPr="00CD4E6B" w:rsidRDefault="001C4EA0" w:rsidP="001C4EA0">
            <w:pPr>
              <w:jc w:val="both"/>
              <w:rPr>
                <w:rFonts w:ascii="Times New Roman" w:hAnsi="Times New Roman"/>
                <w:sz w:val="20"/>
              </w:rPr>
            </w:pPr>
            <w:r>
              <w:rPr>
                <w:rFonts w:ascii="Times New Roman" w:hAnsi="Times New Roman"/>
                <w:sz w:val="20"/>
              </w:rPr>
              <w:t xml:space="preserve">I3: analyse arguments from a </w:t>
            </w:r>
            <w:r w:rsidRPr="004E0F88">
              <w:rPr>
                <w:rFonts w:ascii="Times New Roman" w:hAnsi="Times New Roman"/>
                <w:sz w:val="20"/>
              </w:rPr>
              <w:t xml:space="preserve">read text and discuss them </w:t>
            </w:r>
          </w:p>
        </w:tc>
        <w:tc>
          <w:tcPr>
            <w:tcW w:w="2841" w:type="dxa"/>
            <w:shd w:val="clear" w:color="auto" w:fill="auto"/>
          </w:tcPr>
          <w:p w14:paraId="49B5B84C" w14:textId="4EF52D34" w:rsidR="001C4EA0" w:rsidRPr="00CD4E6B" w:rsidRDefault="001C4EA0" w:rsidP="001C4EA0">
            <w:pPr>
              <w:autoSpaceDE w:val="0"/>
              <w:autoSpaceDN w:val="0"/>
              <w:adjustRightInd w:val="0"/>
              <w:rPr>
                <w:rFonts w:ascii="Cambria" w:hAnsi="Cambria" w:cs="Calibri"/>
                <w:sz w:val="20"/>
              </w:rPr>
            </w:pPr>
            <w:r>
              <w:rPr>
                <w:rFonts w:ascii="Cambria" w:hAnsi="Cambria" w:cs="Calibri"/>
                <w:sz w:val="20"/>
              </w:rPr>
              <w:t>Activity in class; oral exam</w:t>
            </w:r>
          </w:p>
        </w:tc>
        <w:tc>
          <w:tcPr>
            <w:tcW w:w="1684" w:type="dxa"/>
            <w:vMerge/>
            <w:shd w:val="clear" w:color="auto" w:fill="auto"/>
          </w:tcPr>
          <w:p w14:paraId="5B6C1453"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7D564E28" w14:textId="77777777" w:rsidTr="008574FD">
        <w:trPr>
          <w:trHeight w:val="340"/>
          <w:jc w:val="center"/>
        </w:trPr>
        <w:tc>
          <w:tcPr>
            <w:tcW w:w="2568" w:type="dxa"/>
            <w:vMerge/>
            <w:shd w:val="clear" w:color="auto" w:fill="D9D9D9"/>
          </w:tcPr>
          <w:p w14:paraId="333416CF"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705BCBCD" w14:textId="15272734" w:rsidR="001C4EA0" w:rsidRPr="00CD4E6B" w:rsidRDefault="001C4EA0" w:rsidP="001C4EA0">
            <w:pPr>
              <w:jc w:val="both"/>
              <w:rPr>
                <w:rFonts w:ascii="Times New Roman" w:hAnsi="Times New Roman"/>
                <w:sz w:val="20"/>
              </w:rPr>
            </w:pPr>
            <w:r>
              <w:rPr>
                <w:rFonts w:ascii="Times New Roman" w:hAnsi="Times New Roman"/>
                <w:sz w:val="20"/>
              </w:rPr>
              <w:t>I</w:t>
            </w:r>
            <w:r w:rsidRPr="004E0F88">
              <w:rPr>
                <w:rFonts w:ascii="Times New Roman" w:hAnsi="Times New Roman"/>
                <w:sz w:val="20"/>
              </w:rPr>
              <w:t xml:space="preserve">4: </w:t>
            </w:r>
            <w:r>
              <w:rPr>
                <w:rFonts w:ascii="Times New Roman" w:hAnsi="Times New Roman"/>
                <w:sz w:val="20"/>
              </w:rPr>
              <w:t xml:space="preserve">apply grammatical rules to </w:t>
            </w:r>
            <w:r w:rsidRPr="004E0F88">
              <w:rPr>
                <w:rFonts w:ascii="Times New Roman" w:hAnsi="Times New Roman"/>
                <w:sz w:val="20"/>
              </w:rPr>
              <w:t xml:space="preserve">concrete examples </w:t>
            </w:r>
          </w:p>
        </w:tc>
        <w:tc>
          <w:tcPr>
            <w:tcW w:w="2841" w:type="dxa"/>
            <w:shd w:val="clear" w:color="auto" w:fill="auto"/>
          </w:tcPr>
          <w:p w14:paraId="0CA6780E" w14:textId="1A17BB47" w:rsidR="001C4EA0" w:rsidRPr="00CD4E6B" w:rsidRDefault="001C4EA0" w:rsidP="001C4EA0">
            <w:pPr>
              <w:autoSpaceDE w:val="0"/>
              <w:autoSpaceDN w:val="0"/>
              <w:adjustRightInd w:val="0"/>
              <w:rPr>
                <w:rFonts w:ascii="Cambria" w:hAnsi="Cambria" w:cs="Calibri"/>
                <w:sz w:val="20"/>
              </w:rPr>
            </w:pPr>
            <w:r>
              <w:rPr>
                <w:rFonts w:ascii="Cambria" w:hAnsi="Cambria" w:cs="Calibri"/>
                <w:sz w:val="20"/>
              </w:rPr>
              <w:t>Written exam</w:t>
            </w:r>
          </w:p>
        </w:tc>
        <w:tc>
          <w:tcPr>
            <w:tcW w:w="1684" w:type="dxa"/>
            <w:vMerge/>
            <w:shd w:val="clear" w:color="auto" w:fill="auto"/>
          </w:tcPr>
          <w:p w14:paraId="695858DF"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36E77C4F" w14:textId="77777777" w:rsidTr="008574FD">
        <w:trPr>
          <w:trHeight w:val="340"/>
          <w:jc w:val="center"/>
        </w:trPr>
        <w:tc>
          <w:tcPr>
            <w:tcW w:w="2568" w:type="dxa"/>
            <w:vMerge/>
            <w:shd w:val="clear" w:color="auto" w:fill="D9D9D9"/>
          </w:tcPr>
          <w:p w14:paraId="73014AFD"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13A6D2DC" w14:textId="7151C98B" w:rsidR="001C4EA0" w:rsidRPr="00CD4E6B" w:rsidRDefault="001C4EA0" w:rsidP="001C4EA0">
            <w:pPr>
              <w:autoSpaceDE w:val="0"/>
              <w:autoSpaceDN w:val="0"/>
              <w:adjustRightInd w:val="0"/>
              <w:jc w:val="both"/>
              <w:rPr>
                <w:rFonts w:ascii="Times New Roman" w:hAnsi="Times New Roman"/>
                <w:sz w:val="20"/>
              </w:rPr>
            </w:pPr>
            <w:r>
              <w:rPr>
                <w:rFonts w:ascii="Times New Roman" w:hAnsi="Times New Roman"/>
                <w:sz w:val="20"/>
              </w:rPr>
              <w:t>I</w:t>
            </w:r>
            <w:r w:rsidRPr="004E0F88">
              <w:rPr>
                <w:rFonts w:ascii="Times New Roman" w:hAnsi="Times New Roman"/>
                <w:sz w:val="20"/>
              </w:rPr>
              <w:t xml:space="preserve">5: translate and interpret </w:t>
            </w:r>
            <w:r>
              <w:rPr>
                <w:rFonts w:ascii="Times New Roman" w:hAnsi="Times New Roman"/>
                <w:sz w:val="20"/>
              </w:rPr>
              <w:t>key terms related to wildlife management and nature protection</w:t>
            </w:r>
          </w:p>
        </w:tc>
        <w:tc>
          <w:tcPr>
            <w:tcW w:w="2841" w:type="dxa"/>
            <w:shd w:val="clear" w:color="auto" w:fill="auto"/>
          </w:tcPr>
          <w:p w14:paraId="01F3FAA6" w14:textId="69ADDAE5" w:rsidR="001C4EA0" w:rsidRPr="00CD4E6B" w:rsidRDefault="001C4EA0" w:rsidP="001C4EA0">
            <w:pPr>
              <w:autoSpaceDE w:val="0"/>
              <w:autoSpaceDN w:val="0"/>
              <w:adjustRightInd w:val="0"/>
              <w:rPr>
                <w:rFonts w:ascii="Cambria" w:hAnsi="Cambria" w:cs="Calibri"/>
                <w:sz w:val="20"/>
              </w:rPr>
            </w:pPr>
            <w:r>
              <w:rPr>
                <w:rFonts w:ascii="Cambria" w:hAnsi="Cambria" w:cs="Calibri"/>
                <w:sz w:val="20"/>
              </w:rPr>
              <w:t>Written and oral exam</w:t>
            </w:r>
          </w:p>
        </w:tc>
        <w:tc>
          <w:tcPr>
            <w:tcW w:w="1684" w:type="dxa"/>
            <w:vMerge/>
            <w:shd w:val="clear" w:color="auto" w:fill="auto"/>
          </w:tcPr>
          <w:p w14:paraId="07E352AD"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7BC89EAC" w14:textId="77777777" w:rsidTr="008574FD">
        <w:trPr>
          <w:trHeight w:val="340"/>
          <w:jc w:val="center"/>
        </w:trPr>
        <w:tc>
          <w:tcPr>
            <w:tcW w:w="2568" w:type="dxa"/>
            <w:vMerge/>
            <w:shd w:val="clear" w:color="auto" w:fill="D9D9D9"/>
          </w:tcPr>
          <w:p w14:paraId="6998BBC7"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2368B117"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b/>
                <w:sz w:val="20"/>
              </w:rPr>
              <w:t xml:space="preserve">I 6: </w:t>
            </w:r>
          </w:p>
        </w:tc>
        <w:tc>
          <w:tcPr>
            <w:tcW w:w="2841" w:type="dxa"/>
            <w:shd w:val="clear" w:color="auto" w:fill="auto"/>
          </w:tcPr>
          <w:p w14:paraId="025E7323" w14:textId="77777777" w:rsidR="001C4EA0" w:rsidRPr="00CD4E6B" w:rsidRDefault="001C4EA0" w:rsidP="001C4EA0">
            <w:pPr>
              <w:autoSpaceDE w:val="0"/>
              <w:autoSpaceDN w:val="0"/>
              <w:adjustRightInd w:val="0"/>
              <w:rPr>
                <w:rFonts w:ascii="Cambria" w:hAnsi="Cambria" w:cs="Calibri"/>
                <w:sz w:val="20"/>
              </w:rPr>
            </w:pPr>
          </w:p>
        </w:tc>
        <w:tc>
          <w:tcPr>
            <w:tcW w:w="1684" w:type="dxa"/>
            <w:vMerge/>
            <w:shd w:val="clear" w:color="auto" w:fill="auto"/>
          </w:tcPr>
          <w:p w14:paraId="7C73A688"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5B0C9E21" w14:textId="77777777" w:rsidTr="008574FD">
        <w:trPr>
          <w:trHeight w:val="340"/>
          <w:jc w:val="center"/>
        </w:trPr>
        <w:tc>
          <w:tcPr>
            <w:tcW w:w="2568" w:type="dxa"/>
            <w:vMerge/>
            <w:shd w:val="clear" w:color="auto" w:fill="D9D9D9"/>
          </w:tcPr>
          <w:p w14:paraId="5A7C3993"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6AB99770" w14:textId="77777777" w:rsidR="001C4EA0" w:rsidRPr="00CD4E6B" w:rsidRDefault="001C4EA0" w:rsidP="001C4EA0">
            <w:pPr>
              <w:autoSpaceDE w:val="0"/>
              <w:autoSpaceDN w:val="0"/>
              <w:adjustRightInd w:val="0"/>
              <w:jc w:val="both"/>
              <w:rPr>
                <w:rFonts w:ascii="Cambria" w:hAnsi="Cambria" w:cs="Calibri"/>
                <w:b/>
                <w:sz w:val="20"/>
              </w:rPr>
            </w:pPr>
            <w:r w:rsidRPr="00CD4E6B">
              <w:rPr>
                <w:rFonts w:ascii="Cambria" w:hAnsi="Cambria" w:cs="Calibri"/>
                <w:b/>
                <w:sz w:val="20"/>
              </w:rPr>
              <w:t>I 7:</w:t>
            </w:r>
          </w:p>
        </w:tc>
        <w:tc>
          <w:tcPr>
            <w:tcW w:w="2841" w:type="dxa"/>
            <w:shd w:val="clear" w:color="auto" w:fill="auto"/>
          </w:tcPr>
          <w:p w14:paraId="6CF39820" w14:textId="77777777" w:rsidR="001C4EA0" w:rsidRPr="00CD4E6B" w:rsidRDefault="001C4EA0" w:rsidP="001C4EA0">
            <w:pPr>
              <w:autoSpaceDE w:val="0"/>
              <w:autoSpaceDN w:val="0"/>
              <w:adjustRightInd w:val="0"/>
              <w:rPr>
                <w:rFonts w:ascii="Cambria" w:hAnsi="Cambria" w:cs="Calibri"/>
                <w:sz w:val="20"/>
              </w:rPr>
            </w:pPr>
          </w:p>
        </w:tc>
        <w:tc>
          <w:tcPr>
            <w:tcW w:w="1684" w:type="dxa"/>
            <w:vMerge/>
            <w:shd w:val="clear" w:color="auto" w:fill="auto"/>
          </w:tcPr>
          <w:p w14:paraId="581FE7CE"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2F493117" w14:textId="77777777" w:rsidTr="008574FD">
        <w:trPr>
          <w:trHeight w:val="340"/>
          <w:jc w:val="center"/>
        </w:trPr>
        <w:tc>
          <w:tcPr>
            <w:tcW w:w="2568" w:type="dxa"/>
            <w:vMerge/>
            <w:shd w:val="clear" w:color="auto" w:fill="D9D9D9"/>
          </w:tcPr>
          <w:p w14:paraId="0E1B3F18"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46502CCC" w14:textId="77777777" w:rsidR="001C4EA0" w:rsidRPr="00CD4E6B" w:rsidRDefault="001C4EA0" w:rsidP="001C4EA0">
            <w:pPr>
              <w:autoSpaceDE w:val="0"/>
              <w:autoSpaceDN w:val="0"/>
              <w:adjustRightInd w:val="0"/>
              <w:jc w:val="both"/>
              <w:rPr>
                <w:rFonts w:ascii="Cambria" w:hAnsi="Cambria" w:cs="Calibri"/>
                <w:b/>
                <w:sz w:val="20"/>
              </w:rPr>
            </w:pPr>
            <w:r w:rsidRPr="00CD4E6B">
              <w:rPr>
                <w:rFonts w:ascii="Cambria" w:hAnsi="Cambria" w:cs="Calibri"/>
                <w:b/>
                <w:sz w:val="20"/>
              </w:rPr>
              <w:t>I 8:</w:t>
            </w:r>
          </w:p>
        </w:tc>
        <w:tc>
          <w:tcPr>
            <w:tcW w:w="2841" w:type="dxa"/>
            <w:shd w:val="clear" w:color="auto" w:fill="auto"/>
          </w:tcPr>
          <w:p w14:paraId="0CD366FA" w14:textId="77777777" w:rsidR="001C4EA0" w:rsidRPr="00CD4E6B" w:rsidRDefault="001C4EA0" w:rsidP="001C4EA0">
            <w:pPr>
              <w:autoSpaceDE w:val="0"/>
              <w:autoSpaceDN w:val="0"/>
              <w:adjustRightInd w:val="0"/>
              <w:rPr>
                <w:rFonts w:ascii="Cambria" w:hAnsi="Cambria" w:cs="Calibri"/>
                <w:sz w:val="20"/>
              </w:rPr>
            </w:pPr>
          </w:p>
        </w:tc>
        <w:tc>
          <w:tcPr>
            <w:tcW w:w="1684" w:type="dxa"/>
            <w:vMerge/>
            <w:shd w:val="clear" w:color="auto" w:fill="auto"/>
          </w:tcPr>
          <w:p w14:paraId="252248A2"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390FE957" w14:textId="77777777" w:rsidTr="008574FD">
        <w:trPr>
          <w:trHeight w:val="340"/>
          <w:jc w:val="center"/>
        </w:trPr>
        <w:tc>
          <w:tcPr>
            <w:tcW w:w="2568" w:type="dxa"/>
            <w:vMerge/>
            <w:shd w:val="clear" w:color="auto" w:fill="D9D9D9"/>
          </w:tcPr>
          <w:p w14:paraId="25ED08B6"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1174014A" w14:textId="77777777" w:rsidR="001C4EA0" w:rsidRPr="00CD4E6B" w:rsidRDefault="001C4EA0" w:rsidP="001C4EA0">
            <w:pPr>
              <w:autoSpaceDE w:val="0"/>
              <w:autoSpaceDN w:val="0"/>
              <w:adjustRightInd w:val="0"/>
              <w:jc w:val="both"/>
              <w:rPr>
                <w:rFonts w:ascii="Cambria" w:hAnsi="Cambria" w:cs="Calibri"/>
                <w:b/>
                <w:sz w:val="20"/>
              </w:rPr>
            </w:pPr>
            <w:r w:rsidRPr="00CD4E6B">
              <w:rPr>
                <w:rFonts w:ascii="Cambria" w:hAnsi="Cambria" w:cs="Calibri"/>
                <w:b/>
                <w:sz w:val="20"/>
              </w:rPr>
              <w:t>I 9:</w:t>
            </w:r>
          </w:p>
        </w:tc>
        <w:tc>
          <w:tcPr>
            <w:tcW w:w="2841" w:type="dxa"/>
            <w:shd w:val="clear" w:color="auto" w:fill="auto"/>
          </w:tcPr>
          <w:p w14:paraId="2A623F30" w14:textId="77777777" w:rsidR="001C4EA0" w:rsidRPr="00CD4E6B" w:rsidRDefault="001C4EA0" w:rsidP="001C4EA0">
            <w:pPr>
              <w:autoSpaceDE w:val="0"/>
              <w:autoSpaceDN w:val="0"/>
              <w:adjustRightInd w:val="0"/>
              <w:rPr>
                <w:rFonts w:ascii="Cambria" w:hAnsi="Cambria" w:cs="Calibri"/>
                <w:sz w:val="20"/>
              </w:rPr>
            </w:pPr>
          </w:p>
        </w:tc>
        <w:tc>
          <w:tcPr>
            <w:tcW w:w="1684" w:type="dxa"/>
            <w:vMerge/>
            <w:shd w:val="clear" w:color="auto" w:fill="auto"/>
          </w:tcPr>
          <w:p w14:paraId="161EDCF9"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459B9980" w14:textId="77777777" w:rsidTr="008574FD">
        <w:trPr>
          <w:trHeight w:val="340"/>
          <w:jc w:val="center"/>
        </w:trPr>
        <w:tc>
          <w:tcPr>
            <w:tcW w:w="2568" w:type="dxa"/>
            <w:vMerge/>
            <w:shd w:val="clear" w:color="auto" w:fill="D9D9D9"/>
          </w:tcPr>
          <w:p w14:paraId="327780E1" w14:textId="77777777" w:rsidR="001C4EA0" w:rsidRPr="00CD4E6B" w:rsidRDefault="001C4EA0" w:rsidP="001C4EA0">
            <w:pPr>
              <w:autoSpaceDE w:val="0"/>
              <w:autoSpaceDN w:val="0"/>
              <w:adjustRightInd w:val="0"/>
              <w:rPr>
                <w:rFonts w:ascii="Cambria" w:hAnsi="Cambria" w:cs="Calibri"/>
                <w:sz w:val="20"/>
              </w:rPr>
            </w:pPr>
          </w:p>
        </w:tc>
        <w:tc>
          <w:tcPr>
            <w:tcW w:w="2688" w:type="dxa"/>
          </w:tcPr>
          <w:p w14:paraId="2D97FC26" w14:textId="77777777" w:rsidR="001C4EA0" w:rsidRPr="00CD4E6B" w:rsidRDefault="001C4EA0" w:rsidP="001C4EA0">
            <w:pPr>
              <w:autoSpaceDE w:val="0"/>
              <w:autoSpaceDN w:val="0"/>
              <w:adjustRightInd w:val="0"/>
              <w:jc w:val="both"/>
              <w:rPr>
                <w:rFonts w:ascii="Cambria" w:hAnsi="Cambria" w:cs="Calibri"/>
                <w:b/>
                <w:sz w:val="20"/>
              </w:rPr>
            </w:pPr>
            <w:r w:rsidRPr="00CD4E6B">
              <w:rPr>
                <w:rFonts w:ascii="Cambria" w:hAnsi="Cambria" w:cs="Calibri"/>
                <w:b/>
                <w:sz w:val="20"/>
              </w:rPr>
              <w:t>I 10:</w:t>
            </w:r>
          </w:p>
        </w:tc>
        <w:tc>
          <w:tcPr>
            <w:tcW w:w="2841" w:type="dxa"/>
            <w:shd w:val="clear" w:color="auto" w:fill="auto"/>
          </w:tcPr>
          <w:p w14:paraId="3AB1116D" w14:textId="77777777" w:rsidR="001C4EA0" w:rsidRPr="00CD4E6B" w:rsidRDefault="001C4EA0" w:rsidP="001C4EA0">
            <w:pPr>
              <w:autoSpaceDE w:val="0"/>
              <w:autoSpaceDN w:val="0"/>
              <w:adjustRightInd w:val="0"/>
              <w:rPr>
                <w:rFonts w:ascii="Cambria" w:hAnsi="Cambria" w:cs="Calibri"/>
                <w:sz w:val="20"/>
              </w:rPr>
            </w:pPr>
          </w:p>
        </w:tc>
        <w:tc>
          <w:tcPr>
            <w:tcW w:w="1684" w:type="dxa"/>
            <w:vMerge/>
            <w:shd w:val="clear" w:color="auto" w:fill="auto"/>
          </w:tcPr>
          <w:p w14:paraId="35F65159" w14:textId="77777777" w:rsidR="001C4EA0" w:rsidRPr="00CD4E6B" w:rsidRDefault="001C4EA0" w:rsidP="001C4EA0">
            <w:pPr>
              <w:autoSpaceDE w:val="0"/>
              <w:autoSpaceDN w:val="0"/>
              <w:adjustRightInd w:val="0"/>
              <w:rPr>
                <w:rFonts w:ascii="Cambria" w:hAnsi="Cambria" w:cs="Calibri"/>
                <w:sz w:val="20"/>
              </w:rPr>
            </w:pPr>
          </w:p>
        </w:tc>
      </w:tr>
      <w:tr w:rsidR="001C4EA0" w:rsidRPr="00CD4E6B" w14:paraId="109C59FA" w14:textId="77777777" w:rsidTr="008574FD">
        <w:trPr>
          <w:trHeight w:val="851"/>
          <w:jc w:val="center"/>
        </w:trPr>
        <w:tc>
          <w:tcPr>
            <w:tcW w:w="2568" w:type="dxa"/>
            <w:shd w:val="clear" w:color="auto" w:fill="D9D9D9"/>
          </w:tcPr>
          <w:p w14:paraId="7D5C98FD" w14:textId="77777777" w:rsidR="001C4EA0" w:rsidRPr="00CD4E6B" w:rsidRDefault="001C4EA0" w:rsidP="001C4EA0">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1C4EA0" w:rsidRPr="00CD4E6B" w:rsidRDefault="001C4EA0" w:rsidP="001C4EA0">
            <w:pPr>
              <w:autoSpaceDE w:val="0"/>
              <w:autoSpaceDN w:val="0"/>
              <w:adjustRightInd w:val="0"/>
              <w:rPr>
                <w:rFonts w:ascii="Cambria" w:hAnsi="Cambria" w:cs="Calibri"/>
                <w:sz w:val="20"/>
              </w:rPr>
            </w:pPr>
            <w:proofErr w:type="gramStart"/>
            <w:r w:rsidRPr="00CD4E6B">
              <w:rPr>
                <w:rFonts w:ascii="Cambria" w:hAnsi="Cambria" w:cs="Calibri"/>
                <w:sz w:val="20"/>
              </w:rPr>
              <w:t>( I</w:t>
            </w:r>
            <w:proofErr w:type="gramEnd"/>
            <w:r w:rsidRPr="00CD4E6B">
              <w:rPr>
                <w:rFonts w:ascii="Cambria" w:hAnsi="Cambria" w:cs="Calibri"/>
                <w:sz w:val="20"/>
              </w:rPr>
              <w:t xml:space="preserve"> 1 – I 10)</w:t>
            </w:r>
          </w:p>
        </w:tc>
        <w:tc>
          <w:tcPr>
            <w:tcW w:w="5529" w:type="dxa"/>
            <w:gridSpan w:val="2"/>
          </w:tcPr>
          <w:p w14:paraId="3EAA5386" w14:textId="77777777" w:rsidR="001C4EA0" w:rsidRPr="00CD4E6B" w:rsidRDefault="001C4EA0" w:rsidP="001C4EA0">
            <w:proofErr w:type="gramStart"/>
            <w:r w:rsidRPr="00CD4E6B">
              <w:rPr>
                <w:rFonts w:ascii="Cambria" w:hAnsi="Cambria" w:cs="Calibri"/>
                <w:b/>
                <w:sz w:val="20"/>
              </w:rPr>
              <w:t>or  alternative</w:t>
            </w:r>
            <w:proofErr w:type="gramEnd"/>
            <w:r w:rsidRPr="00CD4E6B">
              <w:rPr>
                <w:rFonts w:ascii="Cambria" w:hAnsi="Cambria" w:cs="Calibri"/>
                <w:b/>
                <w:sz w:val="20"/>
              </w:rPr>
              <w:t xml:space="preserve"> formation of the grade: I 1 – I 10</w:t>
            </w:r>
          </w:p>
          <w:p w14:paraId="27531A8A" w14:textId="77777777" w:rsidR="001C4EA0" w:rsidRPr="00CD4E6B" w:rsidRDefault="001C4EA0" w:rsidP="001C4EA0">
            <w:pPr>
              <w:rPr>
                <w:rFonts w:ascii="Times New Roman" w:hAnsi="Times New Roman"/>
                <w:sz w:val="20"/>
              </w:rPr>
            </w:pPr>
          </w:p>
        </w:tc>
        <w:tc>
          <w:tcPr>
            <w:tcW w:w="1684" w:type="dxa"/>
          </w:tcPr>
          <w:p w14:paraId="3A2DF853" w14:textId="77777777" w:rsidR="001C4EA0" w:rsidRPr="00CD4E6B" w:rsidRDefault="001C4EA0" w:rsidP="001C4EA0">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1C4EA0" w:rsidRPr="00CD4E6B" w14:paraId="213E0FDE" w14:textId="77777777" w:rsidTr="008574FD">
        <w:trPr>
          <w:trHeight w:val="320"/>
          <w:jc w:val="center"/>
        </w:trPr>
        <w:tc>
          <w:tcPr>
            <w:tcW w:w="2568" w:type="dxa"/>
            <w:shd w:val="clear" w:color="auto" w:fill="D9D9D9"/>
          </w:tcPr>
          <w:p w14:paraId="59348CC8" w14:textId="77777777" w:rsidR="001C4EA0" w:rsidRPr="00CD4E6B" w:rsidRDefault="001C4EA0" w:rsidP="001C4EA0">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6159342E" w:rsidR="001C4EA0" w:rsidRPr="00CD4E6B" w:rsidRDefault="001C4EA0" w:rsidP="001C4EA0">
            <w:pPr>
              <w:autoSpaceDE w:val="0"/>
              <w:autoSpaceDN w:val="0"/>
              <w:adjustRightInd w:val="0"/>
              <w:rPr>
                <w:rFonts w:ascii="Cambria" w:hAnsi="Cambria" w:cs="Calibri"/>
                <w:sz w:val="20"/>
              </w:rPr>
            </w:pPr>
            <w:r w:rsidRPr="001C4EA0">
              <w:rPr>
                <w:rFonts w:ascii="Cambria" w:hAnsi="Cambria" w:cs="Calibri"/>
                <w:sz w:val="20"/>
              </w:rPr>
              <w:t>Appropriate usage of the English language in personal and professional communication. Usage of specific knowledge in written and spoken language. Independent application of knowledge for further specialization and satisfaction of personal and professional needs. Independent usage of foreign literature and application of acquired knowledge and skills in new situations.</w:t>
            </w: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1C4EA0" w:rsidRPr="00CD4E6B" w14:paraId="4674529F" w14:textId="77777777" w:rsidTr="008574FD">
        <w:trPr>
          <w:trHeight w:val="240"/>
        </w:trPr>
        <w:tc>
          <w:tcPr>
            <w:tcW w:w="2404" w:type="dxa"/>
            <w:shd w:val="clear" w:color="auto" w:fill="D9D9D9"/>
          </w:tcPr>
          <w:p w14:paraId="6BFF3E29" w14:textId="77777777" w:rsidR="001C4EA0" w:rsidRPr="00CD4E6B" w:rsidRDefault="001C4EA0" w:rsidP="001C4EA0">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16FCA5F3" w:rsidR="001C4EA0" w:rsidRPr="00CD4E6B" w:rsidRDefault="001C2F1C" w:rsidP="001C4EA0">
            <w:pPr>
              <w:autoSpaceDE w:val="0"/>
              <w:autoSpaceDN w:val="0"/>
              <w:adjustRightInd w:val="0"/>
              <w:jc w:val="both"/>
              <w:rPr>
                <w:rFonts w:ascii="Cambria" w:hAnsi="Cambria" w:cs="Calibri"/>
                <w:sz w:val="20"/>
              </w:rPr>
            </w:pPr>
            <w:r>
              <w:rPr>
                <w:rFonts w:ascii="Cambria" w:hAnsi="Cambria" w:cs="Calibri"/>
                <w:sz w:val="20"/>
              </w:rPr>
              <w:t>Attendance</w:t>
            </w:r>
            <w:r w:rsidR="001C4EA0">
              <w:rPr>
                <w:rFonts w:ascii="Cambria" w:hAnsi="Cambria" w:cs="Calibri"/>
                <w:sz w:val="20"/>
              </w:rPr>
              <w:t xml:space="preserve"> in class – 60%</w:t>
            </w:r>
          </w:p>
        </w:tc>
      </w:tr>
      <w:tr w:rsidR="001C4EA0" w:rsidRPr="00CD4E6B" w14:paraId="02BE02D8" w14:textId="77777777" w:rsidTr="008574FD">
        <w:tc>
          <w:tcPr>
            <w:tcW w:w="2404" w:type="dxa"/>
            <w:shd w:val="clear" w:color="auto" w:fill="D9D9D9"/>
          </w:tcPr>
          <w:p w14:paraId="77926889"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1421E3AD" w:rsidR="001C4EA0" w:rsidRPr="00CD4E6B" w:rsidRDefault="001C4EA0" w:rsidP="001C4EA0">
            <w:pPr>
              <w:autoSpaceDE w:val="0"/>
              <w:autoSpaceDN w:val="0"/>
              <w:adjustRightInd w:val="0"/>
              <w:jc w:val="both"/>
              <w:rPr>
                <w:rFonts w:ascii="Cambria" w:hAnsi="Cambria" w:cs="Calibri"/>
                <w:sz w:val="20"/>
              </w:rPr>
            </w:pPr>
            <w:r>
              <w:rPr>
                <w:rFonts w:ascii="Cambria" w:hAnsi="Cambria" w:cs="Calibri"/>
                <w:sz w:val="20"/>
              </w:rPr>
              <w:t>Lecturer’s signature</w:t>
            </w:r>
          </w:p>
        </w:tc>
      </w:tr>
      <w:tr w:rsidR="001C4EA0" w:rsidRPr="00CD4E6B" w14:paraId="6A64FCD5" w14:textId="77777777" w:rsidTr="008574FD">
        <w:tc>
          <w:tcPr>
            <w:tcW w:w="2404" w:type="dxa"/>
            <w:shd w:val="clear" w:color="auto" w:fill="D9D9D9"/>
          </w:tcPr>
          <w:p w14:paraId="4E7FC8B9" w14:textId="77777777" w:rsidR="001C4EA0" w:rsidRPr="00CD4E6B" w:rsidRDefault="001C4EA0" w:rsidP="001C4EA0">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1C4EA0" w:rsidRPr="00CD4E6B" w:rsidRDefault="001C4EA0" w:rsidP="001C4EA0">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proofErr w:type="gramStart"/>
            <w:r w:rsidRPr="00CD4E6B">
              <w:rPr>
                <w:rStyle w:val="hps"/>
                <w:rFonts w:ascii="Cambria" w:hAnsi="Cambria"/>
                <w:sz w:val="20"/>
              </w:rPr>
              <w:t>on  student</w:t>
            </w:r>
            <w:proofErr w:type="gramEnd"/>
            <w:r w:rsidRPr="00CD4E6B">
              <w:rPr>
                <w:rStyle w:val="hps"/>
                <w:rFonts w:ascii="Cambria" w:hAnsi="Cambria"/>
                <w:sz w:val="20"/>
              </w:rPr>
              <w:t xml:space="preserve">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1C4EA0" w:rsidRPr="00CD4E6B" w:rsidRDefault="001C4EA0" w:rsidP="001C4EA0">
            <w:pPr>
              <w:autoSpaceDE w:val="0"/>
              <w:autoSpaceDN w:val="0"/>
              <w:adjustRightInd w:val="0"/>
              <w:rPr>
                <w:rFonts w:ascii="Cambria" w:hAnsi="Cambria"/>
                <w:sz w:val="20"/>
              </w:rPr>
            </w:pPr>
          </w:p>
          <w:p w14:paraId="1C1846E8" w14:textId="77777777" w:rsidR="001C4EA0" w:rsidRPr="00CD4E6B" w:rsidRDefault="001C4EA0" w:rsidP="001C4EA0">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7945BEE8" w:rsidR="00895FEB" w:rsidRPr="00CD4E6B" w:rsidRDefault="001C4EA0" w:rsidP="006D5959">
            <w:pPr>
              <w:rPr>
                <w:rFonts w:ascii="Cambria" w:hAnsi="Cambria"/>
                <w:b/>
                <w:sz w:val="20"/>
                <w:lang w:eastAsia="hr-HR"/>
              </w:rPr>
            </w:pPr>
            <w:r>
              <w:rPr>
                <w:rFonts w:ascii="Cambria" w:hAnsi="Cambria"/>
                <w:b/>
                <w:sz w:val="20"/>
                <w:lang w:eastAsia="hr-HR"/>
              </w:rPr>
              <w:t>0,5</w:t>
            </w: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77777777" w:rsidR="00895FEB" w:rsidRPr="00CD4E6B" w:rsidRDefault="00895FEB"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03B9C05F" w:rsidR="00895FEB" w:rsidRPr="00CD4E6B" w:rsidRDefault="001C4EA0" w:rsidP="006D5959">
            <w:pPr>
              <w:spacing w:before="40"/>
              <w:rPr>
                <w:rFonts w:ascii="Cambria" w:hAnsi="Cambria"/>
                <w:b/>
                <w:sz w:val="20"/>
                <w:lang w:eastAsia="hr-HR"/>
              </w:rPr>
            </w:pPr>
            <w:r>
              <w:rPr>
                <w:rFonts w:ascii="Cambria" w:hAnsi="Cambria"/>
                <w:b/>
                <w:sz w:val="20"/>
                <w:lang w:eastAsia="hr-HR"/>
              </w:rPr>
              <w:t>2</w:t>
            </w:r>
          </w:p>
        </w:tc>
        <w:tc>
          <w:tcPr>
            <w:tcW w:w="1418" w:type="dxa"/>
            <w:shd w:val="clear" w:color="auto" w:fill="auto"/>
          </w:tcPr>
          <w:p w14:paraId="40B6560C" w14:textId="05F4C4A7" w:rsidR="00895FEB" w:rsidRPr="00CD4E6B" w:rsidRDefault="001C4EA0" w:rsidP="006D5959">
            <w:pPr>
              <w:spacing w:before="40"/>
              <w:rPr>
                <w:rFonts w:ascii="Cambria" w:hAnsi="Cambria"/>
                <w:b/>
                <w:sz w:val="20"/>
                <w:lang w:eastAsia="hr-HR"/>
              </w:rPr>
            </w:pPr>
            <w:r>
              <w:rPr>
                <w:rFonts w:ascii="Cambria" w:hAnsi="Cambria"/>
                <w:b/>
                <w:sz w:val="20"/>
                <w:lang w:eastAsia="hr-HR"/>
              </w:rPr>
              <w:t>1,5</w:t>
            </w: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1C4EA0" w:rsidRPr="001E488F" w14:paraId="22FAF654" w14:textId="77777777" w:rsidTr="006359DA">
        <w:tc>
          <w:tcPr>
            <w:tcW w:w="964" w:type="dxa"/>
          </w:tcPr>
          <w:p w14:paraId="08409642"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w:t>
            </w:r>
          </w:p>
        </w:tc>
        <w:tc>
          <w:tcPr>
            <w:tcW w:w="4281" w:type="dxa"/>
          </w:tcPr>
          <w:p w14:paraId="30D11740" w14:textId="202BDA13"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 xml:space="preserve">Introductory class </w:t>
            </w:r>
          </w:p>
        </w:tc>
        <w:tc>
          <w:tcPr>
            <w:tcW w:w="4536" w:type="dxa"/>
          </w:tcPr>
          <w:p w14:paraId="6075D1B5" w14:textId="4D59D395"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 xml:space="preserve">Introductory class </w:t>
            </w:r>
          </w:p>
        </w:tc>
      </w:tr>
      <w:tr w:rsidR="001C4EA0" w:rsidRPr="001E488F" w14:paraId="70E26448" w14:textId="77777777" w:rsidTr="006359DA">
        <w:tc>
          <w:tcPr>
            <w:tcW w:w="964" w:type="dxa"/>
          </w:tcPr>
          <w:p w14:paraId="10C8CBBC"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0A16DC51"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Word order in English I2, I4</w:t>
            </w:r>
          </w:p>
        </w:tc>
        <w:tc>
          <w:tcPr>
            <w:tcW w:w="4536" w:type="dxa"/>
          </w:tcPr>
          <w:p w14:paraId="6D1C4726" w14:textId="2A0EB318"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Word order in English I2, I4</w:t>
            </w:r>
          </w:p>
        </w:tc>
      </w:tr>
      <w:tr w:rsidR="001C4EA0" w:rsidRPr="001E488F" w14:paraId="123D23B5" w14:textId="77777777" w:rsidTr="006359DA">
        <w:tc>
          <w:tcPr>
            <w:tcW w:w="964" w:type="dxa"/>
          </w:tcPr>
          <w:p w14:paraId="382E0914"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10F964E1"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Species I1, I3, I5</w:t>
            </w:r>
          </w:p>
        </w:tc>
        <w:tc>
          <w:tcPr>
            <w:tcW w:w="4536" w:type="dxa"/>
          </w:tcPr>
          <w:p w14:paraId="1AFDB608" w14:textId="4A9FD851"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Species I1, I3, I4, I5, I6</w:t>
            </w:r>
          </w:p>
        </w:tc>
      </w:tr>
      <w:tr w:rsidR="001C4EA0" w:rsidRPr="001E488F" w14:paraId="50C7F918" w14:textId="77777777" w:rsidTr="006359DA">
        <w:tc>
          <w:tcPr>
            <w:tcW w:w="964" w:type="dxa"/>
          </w:tcPr>
          <w:p w14:paraId="4E8F7F37"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713A6753" w:rsidR="001C4EA0" w:rsidRPr="001E488F" w:rsidRDefault="001C4EA0" w:rsidP="001C4EA0">
            <w:pPr>
              <w:autoSpaceDE w:val="0"/>
              <w:autoSpaceDN w:val="0"/>
              <w:adjustRightInd w:val="0"/>
              <w:rPr>
                <w:rFonts w:ascii="Cambria" w:hAnsi="Cambria" w:cs="Calibri"/>
                <w:sz w:val="20"/>
                <w:lang w:val="hr-HR"/>
              </w:rPr>
            </w:pPr>
            <w:proofErr w:type="gramStart"/>
            <w:r>
              <w:rPr>
                <w:rFonts w:ascii="Times New Roman" w:hAnsi="Times New Roman"/>
                <w:bCs/>
                <w:sz w:val="20"/>
              </w:rPr>
              <w:t>Animals  (</w:t>
            </w:r>
            <w:proofErr w:type="gramEnd"/>
            <w:r>
              <w:rPr>
                <w:rFonts w:ascii="Times New Roman" w:hAnsi="Times New Roman"/>
                <w:bCs/>
                <w:sz w:val="20"/>
              </w:rPr>
              <w:t>I1, I3, I5)</w:t>
            </w:r>
          </w:p>
        </w:tc>
        <w:tc>
          <w:tcPr>
            <w:tcW w:w="4536" w:type="dxa"/>
          </w:tcPr>
          <w:p w14:paraId="742BD645" w14:textId="689ADB6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Animals (I1, I2, I4, I6)</w:t>
            </w:r>
          </w:p>
        </w:tc>
      </w:tr>
      <w:tr w:rsidR="001C4EA0" w:rsidRPr="001E488F" w14:paraId="1E6C6C7E" w14:textId="77777777" w:rsidTr="006359DA">
        <w:tc>
          <w:tcPr>
            <w:tcW w:w="964" w:type="dxa"/>
          </w:tcPr>
          <w:p w14:paraId="22ABFA71"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17E0E39B" w:rsidR="001C4EA0" w:rsidRPr="001E488F" w:rsidRDefault="001C4EA0" w:rsidP="001C4EA0">
            <w:pPr>
              <w:autoSpaceDE w:val="0"/>
              <w:autoSpaceDN w:val="0"/>
              <w:adjustRightInd w:val="0"/>
              <w:rPr>
                <w:rFonts w:ascii="Cambria" w:hAnsi="Cambria" w:cs="Calibri"/>
                <w:sz w:val="20"/>
                <w:lang w:val="hr-HR"/>
              </w:rPr>
            </w:pPr>
            <w:proofErr w:type="spellStart"/>
            <w:r>
              <w:rPr>
                <w:rFonts w:ascii="Times New Roman" w:hAnsi="Times New Roman"/>
                <w:bCs/>
                <w:sz w:val="20"/>
              </w:rPr>
              <w:t>Monotremes</w:t>
            </w:r>
            <w:proofErr w:type="spellEnd"/>
            <w:r>
              <w:rPr>
                <w:rFonts w:ascii="Times New Roman" w:hAnsi="Times New Roman"/>
                <w:bCs/>
                <w:sz w:val="20"/>
              </w:rPr>
              <w:t xml:space="preserve"> (I1, I</w:t>
            </w:r>
            <w:proofErr w:type="gramStart"/>
            <w:r>
              <w:rPr>
                <w:rFonts w:ascii="Times New Roman" w:hAnsi="Times New Roman"/>
                <w:bCs/>
                <w:sz w:val="20"/>
              </w:rPr>
              <w:t>3,I</w:t>
            </w:r>
            <w:proofErr w:type="gramEnd"/>
            <w:r>
              <w:rPr>
                <w:rFonts w:ascii="Times New Roman" w:hAnsi="Times New Roman"/>
                <w:bCs/>
                <w:sz w:val="20"/>
              </w:rPr>
              <w:t>5)</w:t>
            </w:r>
          </w:p>
        </w:tc>
        <w:tc>
          <w:tcPr>
            <w:tcW w:w="4536" w:type="dxa"/>
          </w:tcPr>
          <w:p w14:paraId="14C32B9A" w14:textId="29886037"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Nouns; Plural of nouns (I2, I4)</w:t>
            </w:r>
          </w:p>
        </w:tc>
      </w:tr>
      <w:tr w:rsidR="001C4EA0" w:rsidRPr="001E488F" w14:paraId="506D85C2" w14:textId="77777777" w:rsidTr="006359DA">
        <w:trPr>
          <w:trHeight w:val="223"/>
        </w:trPr>
        <w:tc>
          <w:tcPr>
            <w:tcW w:w="964" w:type="dxa"/>
          </w:tcPr>
          <w:p w14:paraId="408AE46E"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6FDFEC94"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Mammals</w:t>
            </w:r>
            <w:r w:rsidRPr="00210588">
              <w:rPr>
                <w:rFonts w:ascii="Times New Roman" w:hAnsi="Times New Roman"/>
                <w:bCs/>
                <w:sz w:val="20"/>
              </w:rPr>
              <w:t xml:space="preserve"> 1</w:t>
            </w:r>
            <w:r>
              <w:rPr>
                <w:rFonts w:ascii="Times New Roman" w:hAnsi="Times New Roman"/>
                <w:bCs/>
                <w:sz w:val="20"/>
              </w:rPr>
              <w:t xml:space="preserve"> (I1, I3, I5)</w:t>
            </w:r>
          </w:p>
        </w:tc>
        <w:tc>
          <w:tcPr>
            <w:tcW w:w="4536" w:type="dxa"/>
          </w:tcPr>
          <w:p w14:paraId="2478FC23" w14:textId="7C83D85B" w:rsidR="001C4EA0" w:rsidRPr="001E488F" w:rsidRDefault="001C4EA0" w:rsidP="001C4EA0">
            <w:pPr>
              <w:autoSpaceDE w:val="0"/>
              <w:autoSpaceDN w:val="0"/>
              <w:adjustRightInd w:val="0"/>
              <w:rPr>
                <w:rFonts w:ascii="Cambria" w:hAnsi="Cambria" w:cs="Calibri"/>
                <w:sz w:val="20"/>
                <w:lang w:val="hr-HR"/>
              </w:rPr>
            </w:pPr>
            <w:r w:rsidRPr="00B86903">
              <w:rPr>
                <w:rFonts w:ascii="Times New Roman" w:hAnsi="Times New Roman"/>
                <w:sz w:val="20"/>
              </w:rPr>
              <w:t>Present Simple</w:t>
            </w:r>
            <w:r>
              <w:rPr>
                <w:rFonts w:ascii="Times New Roman" w:hAnsi="Times New Roman"/>
                <w:sz w:val="20"/>
              </w:rPr>
              <w:t xml:space="preserve"> (I2, I4)</w:t>
            </w:r>
          </w:p>
        </w:tc>
      </w:tr>
      <w:tr w:rsidR="001C4EA0" w:rsidRPr="001E488F" w14:paraId="6B93040B" w14:textId="77777777" w:rsidTr="006359DA">
        <w:trPr>
          <w:trHeight w:val="214"/>
        </w:trPr>
        <w:tc>
          <w:tcPr>
            <w:tcW w:w="964" w:type="dxa"/>
          </w:tcPr>
          <w:p w14:paraId="14B1426A"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69101F28"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Mammals</w:t>
            </w:r>
            <w:r w:rsidRPr="00210588">
              <w:rPr>
                <w:rFonts w:ascii="Times New Roman" w:hAnsi="Times New Roman"/>
                <w:bCs/>
                <w:sz w:val="20"/>
              </w:rPr>
              <w:t xml:space="preserve"> 2</w:t>
            </w:r>
            <w:r>
              <w:rPr>
                <w:rFonts w:ascii="Times New Roman" w:hAnsi="Times New Roman"/>
                <w:bCs/>
                <w:sz w:val="20"/>
              </w:rPr>
              <w:t xml:space="preserve"> I1, I3, I5</w:t>
            </w:r>
          </w:p>
        </w:tc>
        <w:tc>
          <w:tcPr>
            <w:tcW w:w="4536" w:type="dxa"/>
          </w:tcPr>
          <w:p w14:paraId="0E659F0A" w14:textId="2A88245D" w:rsidR="001C4EA0" w:rsidRPr="001E488F" w:rsidRDefault="001C4EA0" w:rsidP="001C4EA0">
            <w:pPr>
              <w:autoSpaceDE w:val="0"/>
              <w:autoSpaceDN w:val="0"/>
              <w:adjustRightInd w:val="0"/>
              <w:rPr>
                <w:rFonts w:ascii="Cambria" w:hAnsi="Cambria" w:cs="Calibri"/>
                <w:sz w:val="20"/>
                <w:lang w:val="hr-HR"/>
              </w:rPr>
            </w:pPr>
            <w:r w:rsidRPr="00B86903">
              <w:rPr>
                <w:rFonts w:ascii="Times New Roman" w:hAnsi="Times New Roman"/>
                <w:sz w:val="20"/>
              </w:rPr>
              <w:t>Present Continuous</w:t>
            </w:r>
            <w:r>
              <w:rPr>
                <w:rFonts w:ascii="Times New Roman" w:hAnsi="Times New Roman"/>
                <w:sz w:val="20"/>
              </w:rPr>
              <w:t xml:space="preserve"> I2, I4</w:t>
            </w:r>
          </w:p>
        </w:tc>
      </w:tr>
      <w:tr w:rsidR="001C4EA0" w:rsidRPr="001E488F" w14:paraId="56B11131" w14:textId="77777777" w:rsidTr="006359DA">
        <w:trPr>
          <w:trHeight w:val="217"/>
        </w:trPr>
        <w:tc>
          <w:tcPr>
            <w:tcW w:w="964" w:type="dxa"/>
          </w:tcPr>
          <w:p w14:paraId="020F09CB"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8.</w:t>
            </w:r>
          </w:p>
        </w:tc>
        <w:tc>
          <w:tcPr>
            <w:tcW w:w="4281" w:type="dxa"/>
          </w:tcPr>
          <w:p w14:paraId="15F76486" w14:textId="43E7CDAA"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Rabbits I1, I3, I5</w:t>
            </w:r>
          </w:p>
        </w:tc>
        <w:tc>
          <w:tcPr>
            <w:tcW w:w="4536" w:type="dxa"/>
          </w:tcPr>
          <w:p w14:paraId="4ED82FDD" w14:textId="2EC9D058"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Articles I2, I4</w:t>
            </w:r>
          </w:p>
        </w:tc>
      </w:tr>
      <w:tr w:rsidR="001C4EA0" w:rsidRPr="001E488F" w14:paraId="2F3C68CA" w14:textId="77777777" w:rsidTr="006359DA">
        <w:trPr>
          <w:trHeight w:val="222"/>
        </w:trPr>
        <w:tc>
          <w:tcPr>
            <w:tcW w:w="964" w:type="dxa"/>
          </w:tcPr>
          <w:p w14:paraId="61ED71D2"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0F4A94CA"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Rabbits- idioms I1, I3, I4, I5</w:t>
            </w:r>
          </w:p>
        </w:tc>
        <w:tc>
          <w:tcPr>
            <w:tcW w:w="4536" w:type="dxa"/>
          </w:tcPr>
          <w:p w14:paraId="0ED8D3A7" w14:textId="3B3AD489"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Discussion- importance of rabbits I4, I6</w:t>
            </w:r>
          </w:p>
        </w:tc>
      </w:tr>
      <w:tr w:rsidR="001C4EA0" w:rsidRPr="001E488F" w14:paraId="4EEB508B" w14:textId="77777777" w:rsidTr="006359DA">
        <w:trPr>
          <w:trHeight w:val="254"/>
        </w:trPr>
        <w:tc>
          <w:tcPr>
            <w:tcW w:w="964" w:type="dxa"/>
          </w:tcPr>
          <w:p w14:paraId="3B8CCCEC"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5AF86CBA" w:rsidR="001C4EA0" w:rsidRPr="001E488F" w:rsidRDefault="001C4EA0" w:rsidP="001C4EA0">
            <w:pPr>
              <w:autoSpaceDE w:val="0"/>
              <w:autoSpaceDN w:val="0"/>
              <w:adjustRightInd w:val="0"/>
              <w:rPr>
                <w:rFonts w:ascii="Cambria" w:hAnsi="Cambria" w:cs="Calibri"/>
                <w:sz w:val="20"/>
                <w:lang w:val="hr-HR"/>
              </w:rPr>
            </w:pPr>
            <w:proofErr w:type="gramStart"/>
            <w:r>
              <w:rPr>
                <w:rFonts w:ascii="Times New Roman" w:hAnsi="Times New Roman"/>
                <w:bCs/>
                <w:sz w:val="20"/>
              </w:rPr>
              <w:t>Wolf  I</w:t>
            </w:r>
            <w:proofErr w:type="gramEnd"/>
            <w:r>
              <w:rPr>
                <w:rFonts w:ascii="Times New Roman" w:hAnsi="Times New Roman"/>
                <w:bCs/>
                <w:sz w:val="20"/>
              </w:rPr>
              <w:t>1, I3, I5</w:t>
            </w:r>
          </w:p>
        </w:tc>
        <w:tc>
          <w:tcPr>
            <w:tcW w:w="4536" w:type="dxa"/>
          </w:tcPr>
          <w:p w14:paraId="0C26FE02" w14:textId="076FF710"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Suffixes- word formation I2, I4</w:t>
            </w:r>
          </w:p>
        </w:tc>
      </w:tr>
      <w:tr w:rsidR="001C4EA0" w:rsidRPr="001E488F" w14:paraId="0ADBA413" w14:textId="77777777" w:rsidTr="006359DA">
        <w:trPr>
          <w:trHeight w:val="258"/>
        </w:trPr>
        <w:tc>
          <w:tcPr>
            <w:tcW w:w="964" w:type="dxa"/>
          </w:tcPr>
          <w:p w14:paraId="347DB8B7"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6D65CBF8"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Wildcat I1, I3, I5</w:t>
            </w:r>
          </w:p>
        </w:tc>
        <w:tc>
          <w:tcPr>
            <w:tcW w:w="4536" w:type="dxa"/>
          </w:tcPr>
          <w:p w14:paraId="439D7699" w14:textId="754EDAE8"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 xml:space="preserve">Vocabulary quiz- official </w:t>
            </w:r>
            <w:proofErr w:type="gramStart"/>
            <w:r>
              <w:rPr>
                <w:rFonts w:ascii="Times New Roman" w:hAnsi="Times New Roman"/>
                <w:sz w:val="20"/>
              </w:rPr>
              <w:t>terminology  I</w:t>
            </w:r>
            <w:proofErr w:type="gramEnd"/>
            <w:r>
              <w:rPr>
                <w:rFonts w:ascii="Times New Roman" w:hAnsi="Times New Roman"/>
                <w:sz w:val="20"/>
              </w:rPr>
              <w:t>1, I3, I4, I5,</w:t>
            </w:r>
          </w:p>
        </w:tc>
      </w:tr>
      <w:tr w:rsidR="001C4EA0" w:rsidRPr="001E488F" w14:paraId="6965AB3A" w14:textId="77777777" w:rsidTr="006359DA">
        <w:trPr>
          <w:trHeight w:val="261"/>
        </w:trPr>
        <w:tc>
          <w:tcPr>
            <w:tcW w:w="964" w:type="dxa"/>
          </w:tcPr>
          <w:p w14:paraId="2732343C"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6D30F32F"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Classification of small cats I1, I3, I5</w:t>
            </w:r>
          </w:p>
        </w:tc>
        <w:tc>
          <w:tcPr>
            <w:tcW w:w="4536" w:type="dxa"/>
          </w:tcPr>
          <w:p w14:paraId="525A330F" w14:textId="09EE4A7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Classification of small cats- vocabulary exercises I5</w:t>
            </w:r>
          </w:p>
        </w:tc>
      </w:tr>
      <w:tr w:rsidR="001C4EA0" w:rsidRPr="001E488F" w14:paraId="75C7A4DA" w14:textId="77777777" w:rsidTr="006359DA">
        <w:tc>
          <w:tcPr>
            <w:tcW w:w="964" w:type="dxa"/>
          </w:tcPr>
          <w:p w14:paraId="7C66B5AB"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15AC4CFE"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Habitats I1, I3, I5</w:t>
            </w:r>
          </w:p>
        </w:tc>
        <w:tc>
          <w:tcPr>
            <w:tcW w:w="4536" w:type="dxa"/>
          </w:tcPr>
          <w:p w14:paraId="40E6EAB9" w14:textId="0E126CD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Discussion on preserving habitats I3</w:t>
            </w:r>
          </w:p>
        </w:tc>
      </w:tr>
      <w:tr w:rsidR="001C4EA0" w:rsidRPr="001E488F" w14:paraId="4194BE3E" w14:textId="77777777" w:rsidTr="006359DA">
        <w:tc>
          <w:tcPr>
            <w:tcW w:w="964" w:type="dxa"/>
          </w:tcPr>
          <w:p w14:paraId="070C43BF"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7B5B9453"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Habitats I1, I3, I5</w:t>
            </w:r>
          </w:p>
        </w:tc>
        <w:tc>
          <w:tcPr>
            <w:tcW w:w="4536" w:type="dxa"/>
          </w:tcPr>
          <w:p w14:paraId="30517F7D" w14:textId="03562BE4"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Discussion on preserving habitats I3</w:t>
            </w:r>
          </w:p>
        </w:tc>
      </w:tr>
      <w:tr w:rsidR="001C4EA0" w:rsidRPr="001E488F" w14:paraId="3B23DF79" w14:textId="77777777" w:rsidTr="006359DA">
        <w:tc>
          <w:tcPr>
            <w:tcW w:w="964" w:type="dxa"/>
          </w:tcPr>
          <w:p w14:paraId="02533694" w14:textId="77777777" w:rsidR="001C4EA0" w:rsidRPr="001E488F" w:rsidRDefault="001C4EA0" w:rsidP="001C4EA0">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1BDE877F"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Adjectives and Adverbs I2, I4</w:t>
            </w:r>
          </w:p>
        </w:tc>
        <w:tc>
          <w:tcPr>
            <w:tcW w:w="4536" w:type="dxa"/>
          </w:tcPr>
          <w:p w14:paraId="329FE513" w14:textId="4300D96B"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Adjectives and adverbs (I2, I4)</w:t>
            </w:r>
          </w:p>
        </w:tc>
      </w:tr>
      <w:tr w:rsidR="001C4EA0" w:rsidRPr="001E488F" w14:paraId="623AAA2C" w14:textId="77777777" w:rsidTr="006359DA">
        <w:tc>
          <w:tcPr>
            <w:tcW w:w="964" w:type="dxa"/>
          </w:tcPr>
          <w:p w14:paraId="15D158B1" w14:textId="29713124"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16.</w:t>
            </w:r>
          </w:p>
        </w:tc>
        <w:tc>
          <w:tcPr>
            <w:tcW w:w="4281" w:type="dxa"/>
          </w:tcPr>
          <w:p w14:paraId="1B443D65" w14:textId="12A1C640"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Wildlife Damage Management I1, I3, I5</w:t>
            </w:r>
          </w:p>
        </w:tc>
        <w:tc>
          <w:tcPr>
            <w:tcW w:w="4536" w:type="dxa"/>
          </w:tcPr>
          <w:p w14:paraId="23F3FCEC" w14:textId="633F39B3"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Comparison of adjectives I2, I4</w:t>
            </w:r>
          </w:p>
        </w:tc>
      </w:tr>
      <w:tr w:rsidR="001C4EA0" w:rsidRPr="001E488F" w14:paraId="33E6AC5D" w14:textId="77777777" w:rsidTr="006359DA">
        <w:tc>
          <w:tcPr>
            <w:tcW w:w="964" w:type="dxa"/>
          </w:tcPr>
          <w:p w14:paraId="7F9F3BE9" w14:textId="67E67D98"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17.</w:t>
            </w:r>
          </w:p>
        </w:tc>
        <w:tc>
          <w:tcPr>
            <w:tcW w:w="4281" w:type="dxa"/>
          </w:tcPr>
          <w:p w14:paraId="1ACA695C" w14:textId="0B956790"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Bears I1, 13, I5</w:t>
            </w:r>
          </w:p>
        </w:tc>
        <w:tc>
          <w:tcPr>
            <w:tcW w:w="4536" w:type="dxa"/>
          </w:tcPr>
          <w:p w14:paraId="6238B0E2" w14:textId="7DB2C97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Comparison of adverbs I2, I4</w:t>
            </w:r>
          </w:p>
        </w:tc>
      </w:tr>
      <w:tr w:rsidR="001C4EA0" w:rsidRPr="001E488F" w14:paraId="62E70438" w14:textId="77777777" w:rsidTr="006359DA">
        <w:tc>
          <w:tcPr>
            <w:tcW w:w="964" w:type="dxa"/>
          </w:tcPr>
          <w:p w14:paraId="336F3298" w14:textId="5A01DF26"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18.</w:t>
            </w:r>
          </w:p>
        </w:tc>
        <w:tc>
          <w:tcPr>
            <w:tcW w:w="4281" w:type="dxa"/>
          </w:tcPr>
          <w:p w14:paraId="4BF4BDA5" w14:textId="4EE8B9DE"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Bears- behaviour I1, I3, I5</w:t>
            </w:r>
          </w:p>
        </w:tc>
        <w:tc>
          <w:tcPr>
            <w:tcW w:w="4536" w:type="dxa"/>
          </w:tcPr>
          <w:p w14:paraId="071C4746" w14:textId="512F646C"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Listening- gathering information I1-16</w:t>
            </w:r>
          </w:p>
        </w:tc>
      </w:tr>
      <w:tr w:rsidR="001C4EA0" w:rsidRPr="001E488F" w14:paraId="5EFFB110" w14:textId="77777777" w:rsidTr="006359DA">
        <w:tc>
          <w:tcPr>
            <w:tcW w:w="964" w:type="dxa"/>
          </w:tcPr>
          <w:p w14:paraId="5399D699" w14:textId="6577A7D0"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19.</w:t>
            </w:r>
          </w:p>
        </w:tc>
        <w:tc>
          <w:tcPr>
            <w:tcW w:w="4281" w:type="dxa"/>
          </w:tcPr>
          <w:p w14:paraId="4FCA87E5" w14:textId="222C56DB"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Deer I1, I3, I5</w:t>
            </w:r>
          </w:p>
        </w:tc>
        <w:tc>
          <w:tcPr>
            <w:tcW w:w="4536" w:type="dxa"/>
          </w:tcPr>
          <w:p w14:paraId="27CC2DA4" w14:textId="1A0CDE50"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Tense review I2, I4</w:t>
            </w:r>
          </w:p>
        </w:tc>
      </w:tr>
      <w:tr w:rsidR="001C4EA0" w:rsidRPr="001E488F" w14:paraId="41CA94E4" w14:textId="77777777" w:rsidTr="006359DA">
        <w:tc>
          <w:tcPr>
            <w:tcW w:w="964" w:type="dxa"/>
          </w:tcPr>
          <w:p w14:paraId="12388D67" w14:textId="4F031793"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20.</w:t>
            </w:r>
          </w:p>
        </w:tc>
        <w:tc>
          <w:tcPr>
            <w:tcW w:w="4281" w:type="dxa"/>
          </w:tcPr>
          <w:p w14:paraId="1E95730D" w14:textId="7AB952D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Deer and the environment I1, I3, I5</w:t>
            </w:r>
          </w:p>
        </w:tc>
        <w:tc>
          <w:tcPr>
            <w:tcW w:w="4536" w:type="dxa"/>
          </w:tcPr>
          <w:p w14:paraId="666B69E6" w14:textId="32ACE425"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Discussion- deer importance, deer in history, art, mythology…I1, I3, I5</w:t>
            </w:r>
          </w:p>
        </w:tc>
      </w:tr>
      <w:tr w:rsidR="001C4EA0" w:rsidRPr="001E488F" w14:paraId="4D180156" w14:textId="77777777" w:rsidTr="006359DA">
        <w:tc>
          <w:tcPr>
            <w:tcW w:w="964" w:type="dxa"/>
          </w:tcPr>
          <w:p w14:paraId="13BEBDBB" w14:textId="430B7CA6"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21.</w:t>
            </w:r>
          </w:p>
        </w:tc>
        <w:tc>
          <w:tcPr>
            <w:tcW w:w="4281" w:type="dxa"/>
          </w:tcPr>
          <w:p w14:paraId="17816CAD" w14:textId="2DB91CA9"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Collocations I2, I4, I5</w:t>
            </w:r>
          </w:p>
        </w:tc>
        <w:tc>
          <w:tcPr>
            <w:tcW w:w="4536" w:type="dxa"/>
          </w:tcPr>
          <w:p w14:paraId="5B32F619" w14:textId="318D423B"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Collocations I2, I4, I5</w:t>
            </w:r>
          </w:p>
        </w:tc>
      </w:tr>
      <w:tr w:rsidR="001C4EA0" w:rsidRPr="001E488F" w14:paraId="4212C9A9" w14:textId="77777777" w:rsidTr="006359DA">
        <w:tc>
          <w:tcPr>
            <w:tcW w:w="964" w:type="dxa"/>
          </w:tcPr>
          <w:p w14:paraId="2CF81B6E" w14:textId="4932A557"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22.</w:t>
            </w:r>
          </w:p>
        </w:tc>
        <w:tc>
          <w:tcPr>
            <w:tcW w:w="4281" w:type="dxa"/>
          </w:tcPr>
          <w:p w14:paraId="454126F9" w14:textId="1332AC2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Populations I1, I3, I5</w:t>
            </w:r>
          </w:p>
        </w:tc>
        <w:tc>
          <w:tcPr>
            <w:tcW w:w="4536" w:type="dxa"/>
          </w:tcPr>
          <w:p w14:paraId="6F80FA64" w14:textId="1A03EC8D"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Statements I3, I5</w:t>
            </w:r>
          </w:p>
        </w:tc>
      </w:tr>
      <w:tr w:rsidR="001C4EA0" w:rsidRPr="001E488F" w14:paraId="4F899526" w14:textId="77777777" w:rsidTr="006359DA">
        <w:tc>
          <w:tcPr>
            <w:tcW w:w="964" w:type="dxa"/>
          </w:tcPr>
          <w:p w14:paraId="65CF31A2" w14:textId="711DFD6F"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23.</w:t>
            </w:r>
          </w:p>
        </w:tc>
        <w:tc>
          <w:tcPr>
            <w:tcW w:w="4281" w:type="dxa"/>
          </w:tcPr>
          <w:p w14:paraId="58AFFA81" w14:textId="2396AB86"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Ecosystems I1, I3, I5</w:t>
            </w:r>
          </w:p>
        </w:tc>
        <w:tc>
          <w:tcPr>
            <w:tcW w:w="4536" w:type="dxa"/>
          </w:tcPr>
          <w:p w14:paraId="7229FADB" w14:textId="663F0666"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Verbs followed by prepositions I2, I4</w:t>
            </w:r>
          </w:p>
        </w:tc>
      </w:tr>
      <w:tr w:rsidR="001C4EA0" w:rsidRPr="001E488F" w14:paraId="05F828B0" w14:textId="77777777" w:rsidTr="006359DA">
        <w:tc>
          <w:tcPr>
            <w:tcW w:w="964" w:type="dxa"/>
          </w:tcPr>
          <w:p w14:paraId="6C2BBABA" w14:textId="67889523"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24.</w:t>
            </w:r>
          </w:p>
        </w:tc>
        <w:tc>
          <w:tcPr>
            <w:tcW w:w="4281" w:type="dxa"/>
          </w:tcPr>
          <w:p w14:paraId="64A76F4C" w14:textId="1AE56547"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Invasive species I1, I3, I5</w:t>
            </w:r>
          </w:p>
        </w:tc>
        <w:tc>
          <w:tcPr>
            <w:tcW w:w="4536" w:type="dxa"/>
          </w:tcPr>
          <w:p w14:paraId="0665AF06" w14:textId="6D6B0FAF"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w:t>
            </w:r>
            <w:proofErr w:type="spellStart"/>
            <w:r>
              <w:rPr>
                <w:rFonts w:ascii="Times New Roman" w:hAnsi="Times New Roman"/>
                <w:sz w:val="20"/>
              </w:rPr>
              <w:t>ed</w:t>
            </w:r>
            <w:proofErr w:type="spellEnd"/>
            <w:r>
              <w:rPr>
                <w:rFonts w:ascii="Times New Roman" w:hAnsi="Times New Roman"/>
                <w:sz w:val="20"/>
              </w:rPr>
              <w:t xml:space="preserve"> and –</w:t>
            </w:r>
            <w:proofErr w:type="spellStart"/>
            <w:r>
              <w:rPr>
                <w:rFonts w:ascii="Times New Roman" w:hAnsi="Times New Roman"/>
                <w:sz w:val="20"/>
              </w:rPr>
              <w:t>ing</w:t>
            </w:r>
            <w:proofErr w:type="spellEnd"/>
            <w:r>
              <w:rPr>
                <w:rFonts w:ascii="Times New Roman" w:hAnsi="Times New Roman"/>
                <w:sz w:val="20"/>
              </w:rPr>
              <w:t xml:space="preserve"> adjectives I2, I4</w:t>
            </w:r>
          </w:p>
        </w:tc>
      </w:tr>
      <w:tr w:rsidR="001C4EA0" w:rsidRPr="001E488F" w14:paraId="239BC54D" w14:textId="77777777" w:rsidTr="006359DA">
        <w:tc>
          <w:tcPr>
            <w:tcW w:w="964" w:type="dxa"/>
          </w:tcPr>
          <w:p w14:paraId="1C3DA18F" w14:textId="7FF387A8"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25.</w:t>
            </w:r>
          </w:p>
        </w:tc>
        <w:tc>
          <w:tcPr>
            <w:tcW w:w="4281" w:type="dxa"/>
          </w:tcPr>
          <w:p w14:paraId="036BB894" w14:textId="3F45A3EF" w:rsidR="001C4EA0" w:rsidRPr="001E488F" w:rsidRDefault="001C4EA0" w:rsidP="001C4EA0">
            <w:pPr>
              <w:autoSpaceDE w:val="0"/>
              <w:autoSpaceDN w:val="0"/>
              <w:adjustRightInd w:val="0"/>
              <w:rPr>
                <w:rFonts w:ascii="Cambria" w:hAnsi="Cambria" w:cs="Calibri"/>
                <w:sz w:val="20"/>
                <w:lang w:val="hr-HR"/>
              </w:rPr>
            </w:pPr>
            <w:proofErr w:type="spellStart"/>
            <w:r>
              <w:rPr>
                <w:rFonts w:ascii="Times New Roman" w:hAnsi="Times New Roman"/>
                <w:bCs/>
                <w:sz w:val="20"/>
              </w:rPr>
              <w:t>Gamekeeping</w:t>
            </w:r>
            <w:proofErr w:type="spellEnd"/>
            <w:r>
              <w:rPr>
                <w:rFonts w:ascii="Times New Roman" w:hAnsi="Times New Roman"/>
                <w:bCs/>
                <w:sz w:val="20"/>
              </w:rPr>
              <w:t xml:space="preserve"> I1, I3, I5</w:t>
            </w:r>
          </w:p>
        </w:tc>
        <w:tc>
          <w:tcPr>
            <w:tcW w:w="4536" w:type="dxa"/>
          </w:tcPr>
          <w:p w14:paraId="5694C022" w14:textId="6DAEEF4C"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Present Perfect I2, I4</w:t>
            </w:r>
          </w:p>
        </w:tc>
      </w:tr>
      <w:tr w:rsidR="001C4EA0" w:rsidRPr="001E488F" w14:paraId="67F906DE" w14:textId="77777777" w:rsidTr="006359DA">
        <w:tc>
          <w:tcPr>
            <w:tcW w:w="964" w:type="dxa"/>
          </w:tcPr>
          <w:p w14:paraId="29ECD27F" w14:textId="66309A18"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26.</w:t>
            </w:r>
          </w:p>
        </w:tc>
        <w:tc>
          <w:tcPr>
            <w:tcW w:w="4281" w:type="dxa"/>
          </w:tcPr>
          <w:p w14:paraId="7D541C76" w14:textId="6B1F30E4"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Past Simple I2, I4</w:t>
            </w:r>
          </w:p>
        </w:tc>
        <w:tc>
          <w:tcPr>
            <w:tcW w:w="4536" w:type="dxa"/>
          </w:tcPr>
          <w:p w14:paraId="1ED4E244" w14:textId="26A38574"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Past Simple I2, I4</w:t>
            </w:r>
          </w:p>
        </w:tc>
      </w:tr>
      <w:tr w:rsidR="001C4EA0" w:rsidRPr="001E488F" w14:paraId="5E81EB0E" w14:textId="77777777" w:rsidTr="006359DA">
        <w:tc>
          <w:tcPr>
            <w:tcW w:w="964" w:type="dxa"/>
          </w:tcPr>
          <w:p w14:paraId="57896D61" w14:textId="29EE3260"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27.</w:t>
            </w:r>
          </w:p>
        </w:tc>
        <w:tc>
          <w:tcPr>
            <w:tcW w:w="4281" w:type="dxa"/>
          </w:tcPr>
          <w:p w14:paraId="4E36104F" w14:textId="6A4378E6"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Which species may be hunted? I1, I3, I5</w:t>
            </w:r>
          </w:p>
        </w:tc>
        <w:tc>
          <w:tcPr>
            <w:tcW w:w="4536" w:type="dxa"/>
          </w:tcPr>
          <w:p w14:paraId="0B1C7A06" w14:textId="3981ED84"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Pronouns I2, I4</w:t>
            </w:r>
          </w:p>
        </w:tc>
      </w:tr>
      <w:tr w:rsidR="001C4EA0" w:rsidRPr="001E488F" w14:paraId="622F8FE6" w14:textId="77777777" w:rsidTr="006359DA">
        <w:tc>
          <w:tcPr>
            <w:tcW w:w="964" w:type="dxa"/>
          </w:tcPr>
          <w:p w14:paraId="39235EBD" w14:textId="481CFF9A"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28.</w:t>
            </w:r>
          </w:p>
        </w:tc>
        <w:tc>
          <w:tcPr>
            <w:tcW w:w="4281" w:type="dxa"/>
          </w:tcPr>
          <w:p w14:paraId="1CF64CA8" w14:textId="4881B240"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Blood Sports I1, I3, I5</w:t>
            </w:r>
          </w:p>
        </w:tc>
        <w:tc>
          <w:tcPr>
            <w:tcW w:w="4536" w:type="dxa"/>
          </w:tcPr>
          <w:p w14:paraId="2FE79443" w14:textId="32A01E2A"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Past Simple/Present perfect I2, I4</w:t>
            </w:r>
          </w:p>
        </w:tc>
      </w:tr>
      <w:tr w:rsidR="001C4EA0" w:rsidRPr="001E488F" w14:paraId="7F168AB2" w14:textId="77777777" w:rsidTr="006359DA">
        <w:tc>
          <w:tcPr>
            <w:tcW w:w="964" w:type="dxa"/>
          </w:tcPr>
          <w:p w14:paraId="55B06849" w14:textId="55A6C4E2"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29.</w:t>
            </w:r>
          </w:p>
        </w:tc>
        <w:tc>
          <w:tcPr>
            <w:tcW w:w="4281" w:type="dxa"/>
          </w:tcPr>
          <w:p w14:paraId="6B9D8A6A" w14:textId="43B1EDBA"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bCs/>
                <w:sz w:val="20"/>
              </w:rPr>
              <w:t>Future tenses I2, I4</w:t>
            </w:r>
          </w:p>
        </w:tc>
        <w:tc>
          <w:tcPr>
            <w:tcW w:w="4536" w:type="dxa"/>
          </w:tcPr>
          <w:p w14:paraId="15D3F2CE" w14:textId="1BF9C274" w:rsidR="001C4EA0" w:rsidRPr="001E488F" w:rsidRDefault="001C4EA0" w:rsidP="001C4EA0">
            <w:pPr>
              <w:autoSpaceDE w:val="0"/>
              <w:autoSpaceDN w:val="0"/>
              <w:adjustRightInd w:val="0"/>
              <w:rPr>
                <w:rFonts w:ascii="Cambria" w:hAnsi="Cambria" w:cs="Calibri"/>
                <w:sz w:val="20"/>
                <w:lang w:val="hr-HR"/>
              </w:rPr>
            </w:pPr>
            <w:r>
              <w:rPr>
                <w:rFonts w:ascii="Times New Roman" w:hAnsi="Times New Roman"/>
                <w:sz w:val="20"/>
              </w:rPr>
              <w:t>Future tenses I2, I4</w:t>
            </w:r>
          </w:p>
        </w:tc>
      </w:tr>
      <w:tr w:rsidR="001C4EA0" w:rsidRPr="001E488F" w14:paraId="74E256A3" w14:textId="77777777" w:rsidTr="006359DA">
        <w:tc>
          <w:tcPr>
            <w:tcW w:w="964" w:type="dxa"/>
          </w:tcPr>
          <w:p w14:paraId="1ED3C1E8" w14:textId="41968F12" w:rsidR="001C4EA0" w:rsidRPr="001E488F" w:rsidRDefault="001C4EA0" w:rsidP="001C4EA0">
            <w:pPr>
              <w:autoSpaceDE w:val="0"/>
              <w:autoSpaceDN w:val="0"/>
              <w:adjustRightInd w:val="0"/>
              <w:jc w:val="center"/>
              <w:rPr>
                <w:rFonts w:ascii="Cambria" w:hAnsi="Cambria" w:cs="Calibri"/>
                <w:sz w:val="20"/>
                <w:lang w:val="hr-HR"/>
              </w:rPr>
            </w:pPr>
            <w:r>
              <w:rPr>
                <w:rFonts w:ascii="Cambria" w:hAnsi="Cambria" w:cs="Calibri"/>
                <w:sz w:val="20"/>
                <w:lang w:val="hr-HR"/>
              </w:rPr>
              <w:t>30.</w:t>
            </w:r>
          </w:p>
        </w:tc>
        <w:tc>
          <w:tcPr>
            <w:tcW w:w="4281" w:type="dxa"/>
          </w:tcPr>
          <w:p w14:paraId="3CC2A2D8" w14:textId="57A5935D" w:rsidR="001C4EA0" w:rsidRPr="001E488F" w:rsidRDefault="001C4EA0" w:rsidP="001C4EA0">
            <w:pPr>
              <w:autoSpaceDE w:val="0"/>
              <w:autoSpaceDN w:val="0"/>
              <w:adjustRightInd w:val="0"/>
              <w:rPr>
                <w:rFonts w:ascii="Cambria" w:hAnsi="Cambria" w:cs="Calibri"/>
                <w:sz w:val="20"/>
                <w:lang w:val="hr-HR"/>
              </w:rPr>
            </w:pPr>
            <w:r>
              <w:rPr>
                <w:rFonts w:ascii="Cambria" w:hAnsi="Cambria" w:cs="Calibri"/>
                <w:sz w:val="20"/>
                <w:lang w:val="hr-HR"/>
              </w:rPr>
              <w:t>Revision I1-I6</w:t>
            </w:r>
          </w:p>
        </w:tc>
        <w:tc>
          <w:tcPr>
            <w:tcW w:w="4536" w:type="dxa"/>
          </w:tcPr>
          <w:p w14:paraId="11EE0FD7" w14:textId="06132B9C" w:rsidR="001C4EA0" w:rsidRPr="001E488F" w:rsidRDefault="001C4EA0" w:rsidP="001C4EA0">
            <w:pPr>
              <w:autoSpaceDE w:val="0"/>
              <w:autoSpaceDN w:val="0"/>
              <w:adjustRightInd w:val="0"/>
              <w:rPr>
                <w:rFonts w:ascii="Cambria" w:hAnsi="Cambria" w:cs="Calibri"/>
                <w:sz w:val="20"/>
                <w:lang w:val="hr-HR"/>
              </w:rPr>
            </w:pPr>
            <w:r>
              <w:rPr>
                <w:rFonts w:ascii="Cambria" w:hAnsi="Cambria" w:cs="Calibri"/>
                <w:sz w:val="20"/>
                <w:lang w:val="hr-HR"/>
              </w:rPr>
              <w:t>Revision I1-I6</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6F145FCD" w14:textId="1C9834FF" w:rsidR="001C4EA0" w:rsidRPr="00C82030" w:rsidRDefault="001C4EA0" w:rsidP="001C4EA0">
            <w:pPr>
              <w:autoSpaceDE w:val="0"/>
              <w:autoSpaceDN w:val="0"/>
              <w:adjustRightInd w:val="0"/>
              <w:jc w:val="both"/>
              <w:rPr>
                <w:rFonts w:ascii="Cambria" w:hAnsi="Cambria" w:cs="Calibri"/>
                <w:sz w:val="20"/>
                <w:u w:val="single"/>
              </w:rPr>
            </w:pPr>
            <w:r w:rsidRPr="00C82030">
              <w:rPr>
                <w:rFonts w:ascii="Cambria" w:hAnsi="Cambria" w:cs="Calibri"/>
                <w:sz w:val="20"/>
                <w:u w:val="single"/>
              </w:rPr>
              <w:t xml:space="preserve">Compulsory: </w:t>
            </w:r>
          </w:p>
          <w:p w14:paraId="7BAC25CB" w14:textId="77777777" w:rsidR="001C4EA0" w:rsidRPr="001C4EA0" w:rsidRDefault="001C4EA0" w:rsidP="001C4EA0">
            <w:pPr>
              <w:autoSpaceDE w:val="0"/>
              <w:autoSpaceDN w:val="0"/>
              <w:adjustRightInd w:val="0"/>
              <w:jc w:val="both"/>
              <w:rPr>
                <w:rFonts w:ascii="Cambria" w:hAnsi="Cambria" w:cs="Calibri"/>
                <w:sz w:val="20"/>
              </w:rPr>
            </w:pPr>
          </w:p>
          <w:p w14:paraId="1632D35C" w14:textId="1C777195" w:rsidR="001C4EA0" w:rsidRPr="001C4EA0" w:rsidRDefault="00ED0D9C" w:rsidP="001C4EA0">
            <w:pPr>
              <w:autoSpaceDE w:val="0"/>
              <w:autoSpaceDN w:val="0"/>
              <w:adjustRightInd w:val="0"/>
              <w:jc w:val="both"/>
              <w:rPr>
                <w:rFonts w:ascii="Cambria" w:hAnsi="Cambria" w:cs="Calibri"/>
                <w:sz w:val="20"/>
              </w:rPr>
            </w:pPr>
            <w:r>
              <w:rPr>
                <w:rFonts w:ascii="Cambria" w:hAnsi="Cambria" w:cs="Calibri"/>
                <w:sz w:val="20"/>
              </w:rPr>
              <w:t xml:space="preserve">        Selected worksheets given in class</w:t>
            </w:r>
          </w:p>
          <w:p w14:paraId="36E33894"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w:t>
            </w:r>
          </w:p>
          <w:p w14:paraId="45FE5C88"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Murphy, R., English Grammar in Use, Cambridge: Cambridge University Press, 2015. </w:t>
            </w:r>
          </w:p>
          <w:p w14:paraId="4A30B448" w14:textId="77777777" w:rsidR="001C4EA0" w:rsidRPr="001C4EA0" w:rsidRDefault="001C4EA0" w:rsidP="001C4EA0">
            <w:pPr>
              <w:autoSpaceDE w:val="0"/>
              <w:autoSpaceDN w:val="0"/>
              <w:adjustRightInd w:val="0"/>
              <w:jc w:val="both"/>
              <w:rPr>
                <w:rFonts w:ascii="Cambria" w:hAnsi="Cambria" w:cs="Calibri"/>
                <w:sz w:val="20"/>
              </w:rPr>
            </w:pPr>
          </w:p>
          <w:p w14:paraId="4981170E" w14:textId="77777777" w:rsidR="001C4EA0" w:rsidRPr="001C4EA0" w:rsidRDefault="001C4EA0" w:rsidP="001C4EA0">
            <w:pPr>
              <w:autoSpaceDE w:val="0"/>
              <w:autoSpaceDN w:val="0"/>
              <w:adjustRightInd w:val="0"/>
              <w:jc w:val="both"/>
              <w:rPr>
                <w:rFonts w:ascii="Cambria" w:hAnsi="Cambria" w:cs="Calibri"/>
                <w:sz w:val="20"/>
              </w:rPr>
            </w:pPr>
          </w:p>
          <w:p w14:paraId="785E5950" w14:textId="612C093C" w:rsidR="001C4EA0" w:rsidRPr="00C82030" w:rsidRDefault="001C4EA0" w:rsidP="001C4EA0">
            <w:pPr>
              <w:autoSpaceDE w:val="0"/>
              <w:autoSpaceDN w:val="0"/>
              <w:adjustRightInd w:val="0"/>
              <w:jc w:val="both"/>
              <w:rPr>
                <w:rFonts w:ascii="Cambria" w:hAnsi="Cambria" w:cs="Calibri"/>
                <w:sz w:val="20"/>
                <w:u w:val="single"/>
              </w:rPr>
            </w:pPr>
            <w:r w:rsidRPr="00C82030">
              <w:rPr>
                <w:rFonts w:ascii="Cambria" w:hAnsi="Cambria" w:cs="Calibri"/>
                <w:sz w:val="20"/>
                <w:u w:val="single"/>
              </w:rPr>
              <w:t xml:space="preserve">Additional: </w:t>
            </w:r>
          </w:p>
          <w:p w14:paraId="56953B1C"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ab/>
            </w:r>
            <w:r w:rsidRPr="001C4EA0">
              <w:rPr>
                <w:rFonts w:ascii="Cambria" w:hAnsi="Cambria" w:cs="Calibri"/>
                <w:sz w:val="20"/>
              </w:rPr>
              <w:tab/>
            </w:r>
          </w:p>
          <w:p w14:paraId="3609947D"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w:t>
            </w:r>
            <w:proofErr w:type="spellStart"/>
            <w:r w:rsidRPr="001C4EA0">
              <w:rPr>
                <w:rFonts w:ascii="Cambria" w:hAnsi="Cambria" w:cs="Calibri"/>
                <w:sz w:val="20"/>
              </w:rPr>
              <w:t>Feldhamer</w:t>
            </w:r>
            <w:proofErr w:type="spellEnd"/>
            <w:r w:rsidRPr="001C4EA0">
              <w:rPr>
                <w:rFonts w:ascii="Cambria" w:hAnsi="Cambria" w:cs="Calibri"/>
                <w:sz w:val="20"/>
              </w:rPr>
              <w:t xml:space="preserve">, G.A., </w:t>
            </w:r>
            <w:proofErr w:type="spellStart"/>
            <w:r w:rsidRPr="001C4EA0">
              <w:rPr>
                <w:rFonts w:ascii="Cambria" w:hAnsi="Cambria" w:cs="Calibri"/>
                <w:sz w:val="20"/>
              </w:rPr>
              <w:t>McShea</w:t>
            </w:r>
            <w:proofErr w:type="spellEnd"/>
            <w:r w:rsidRPr="001C4EA0">
              <w:rPr>
                <w:rFonts w:ascii="Cambria" w:hAnsi="Cambria" w:cs="Calibri"/>
                <w:sz w:val="20"/>
              </w:rPr>
              <w:t xml:space="preserve">, W. J., Deer: The Animal Answer Gide, Baltimore: John Hopkins University Press, 2012. </w:t>
            </w:r>
          </w:p>
          <w:p w14:paraId="289247CB"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Lumpkin, S., </w:t>
            </w:r>
            <w:proofErr w:type="spellStart"/>
            <w:r w:rsidRPr="001C4EA0">
              <w:rPr>
                <w:rFonts w:ascii="Cambria" w:hAnsi="Cambria" w:cs="Calibri"/>
                <w:sz w:val="20"/>
              </w:rPr>
              <w:t>Seidensticker</w:t>
            </w:r>
            <w:proofErr w:type="spellEnd"/>
            <w:r w:rsidRPr="001C4EA0">
              <w:rPr>
                <w:rFonts w:ascii="Cambria" w:hAnsi="Cambria" w:cs="Calibri"/>
                <w:sz w:val="20"/>
              </w:rPr>
              <w:t xml:space="preserve">, J., Rabbits: </w:t>
            </w:r>
            <w:proofErr w:type="gramStart"/>
            <w:r w:rsidRPr="001C4EA0">
              <w:rPr>
                <w:rFonts w:ascii="Cambria" w:hAnsi="Cambria" w:cs="Calibri"/>
                <w:sz w:val="20"/>
              </w:rPr>
              <w:t>the</w:t>
            </w:r>
            <w:proofErr w:type="gramEnd"/>
            <w:r w:rsidRPr="001C4EA0">
              <w:rPr>
                <w:rFonts w:ascii="Cambria" w:hAnsi="Cambria" w:cs="Calibri"/>
                <w:sz w:val="20"/>
              </w:rPr>
              <w:t xml:space="preserve"> Animal Answer Guide, Baltimore: John Hopkins University Press, 2011. </w:t>
            </w:r>
          </w:p>
          <w:p w14:paraId="0ED8FC0F"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Novak, R.M., Walker's Mammals of the World: </w:t>
            </w:r>
            <w:proofErr w:type="spellStart"/>
            <w:r w:rsidRPr="001C4EA0">
              <w:rPr>
                <w:rFonts w:ascii="Cambria" w:hAnsi="Cambria" w:cs="Calibri"/>
                <w:sz w:val="20"/>
              </w:rPr>
              <w:t>Monotremes</w:t>
            </w:r>
            <w:proofErr w:type="spellEnd"/>
            <w:r w:rsidRPr="001C4EA0">
              <w:rPr>
                <w:rFonts w:ascii="Cambria" w:hAnsi="Cambria" w:cs="Calibri"/>
                <w:sz w:val="20"/>
              </w:rPr>
              <w:t xml:space="preserve">, Marsupials, </w:t>
            </w:r>
            <w:proofErr w:type="spellStart"/>
            <w:r w:rsidRPr="001C4EA0">
              <w:rPr>
                <w:rFonts w:ascii="Cambria" w:hAnsi="Cambria" w:cs="Calibri"/>
                <w:sz w:val="20"/>
              </w:rPr>
              <w:t>Afrotherians</w:t>
            </w:r>
            <w:proofErr w:type="spellEnd"/>
            <w:r w:rsidRPr="001C4EA0">
              <w:rPr>
                <w:rFonts w:ascii="Cambria" w:hAnsi="Cambria" w:cs="Calibri"/>
                <w:sz w:val="20"/>
              </w:rPr>
              <w:t xml:space="preserve">, </w:t>
            </w:r>
            <w:proofErr w:type="spellStart"/>
            <w:r w:rsidRPr="001C4EA0">
              <w:rPr>
                <w:rFonts w:ascii="Cambria" w:hAnsi="Cambria" w:cs="Calibri"/>
                <w:sz w:val="20"/>
              </w:rPr>
              <w:t>Xenarthrans</w:t>
            </w:r>
            <w:proofErr w:type="spellEnd"/>
            <w:r w:rsidRPr="001C4EA0">
              <w:rPr>
                <w:rFonts w:ascii="Cambria" w:hAnsi="Cambria" w:cs="Calibri"/>
                <w:sz w:val="20"/>
              </w:rPr>
              <w:t xml:space="preserve">, and </w:t>
            </w:r>
            <w:proofErr w:type="spellStart"/>
            <w:r w:rsidRPr="001C4EA0">
              <w:rPr>
                <w:rFonts w:ascii="Cambria" w:hAnsi="Cambria" w:cs="Calibri"/>
                <w:sz w:val="20"/>
              </w:rPr>
              <w:t>Sundatherians</w:t>
            </w:r>
            <w:proofErr w:type="spellEnd"/>
            <w:r w:rsidRPr="001C4EA0">
              <w:rPr>
                <w:rFonts w:ascii="Cambria" w:hAnsi="Cambria" w:cs="Calibri"/>
                <w:sz w:val="20"/>
              </w:rPr>
              <w:t xml:space="preserve">, Baltimore: John Hopkins University Press, 2018. </w:t>
            </w:r>
          </w:p>
          <w:p w14:paraId="354A7F9A"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w:t>
            </w:r>
            <w:proofErr w:type="spellStart"/>
            <w:r w:rsidRPr="001C4EA0">
              <w:rPr>
                <w:rFonts w:ascii="Cambria" w:hAnsi="Cambria" w:cs="Calibri"/>
                <w:sz w:val="20"/>
              </w:rPr>
              <w:t>Rediger</w:t>
            </w:r>
            <w:proofErr w:type="spellEnd"/>
            <w:r w:rsidRPr="001C4EA0">
              <w:rPr>
                <w:rFonts w:ascii="Cambria" w:hAnsi="Cambria" w:cs="Calibri"/>
                <w:sz w:val="20"/>
              </w:rPr>
              <w:t xml:space="preserve">, Jr., Russell F., Miller, J.E., Wildlife Damage Management, Baltimore: John Hopkins University Press, 2013. </w:t>
            </w:r>
          </w:p>
          <w:p w14:paraId="060DFA9C"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Sanderson, J.G., Watson, </w:t>
            </w:r>
            <w:proofErr w:type="gramStart"/>
            <w:r w:rsidRPr="001C4EA0">
              <w:rPr>
                <w:rFonts w:ascii="Cambria" w:hAnsi="Cambria" w:cs="Calibri"/>
                <w:sz w:val="20"/>
              </w:rPr>
              <w:t>P. ,</w:t>
            </w:r>
            <w:proofErr w:type="gramEnd"/>
            <w:r w:rsidRPr="001C4EA0">
              <w:rPr>
                <w:rFonts w:ascii="Cambria" w:hAnsi="Cambria" w:cs="Calibri"/>
                <w:sz w:val="20"/>
              </w:rPr>
              <w:t xml:space="preserve"> Small Wild Cats: The Animal Answer Guide, Baltimore: John Hopkins University Press, 2011. </w:t>
            </w:r>
          </w:p>
          <w:p w14:paraId="6153E6F8"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w:t>
            </w:r>
          </w:p>
          <w:p w14:paraId="6AD0B00D" w14:textId="77777777" w:rsidR="001C4EA0" w:rsidRPr="001C4EA0" w:rsidRDefault="001C4EA0" w:rsidP="001C4EA0">
            <w:pPr>
              <w:autoSpaceDE w:val="0"/>
              <w:autoSpaceDN w:val="0"/>
              <w:adjustRightInd w:val="0"/>
              <w:jc w:val="both"/>
              <w:rPr>
                <w:rFonts w:ascii="Cambria" w:hAnsi="Cambria" w:cs="Calibri"/>
                <w:sz w:val="20"/>
              </w:rPr>
            </w:pPr>
            <w:proofErr w:type="spellStart"/>
            <w:r w:rsidRPr="001C4EA0">
              <w:rPr>
                <w:rFonts w:ascii="Cambria" w:hAnsi="Cambria" w:cs="Calibri"/>
                <w:sz w:val="20"/>
              </w:rPr>
              <w:t>Internetske</w:t>
            </w:r>
            <w:proofErr w:type="spellEnd"/>
            <w:r w:rsidRPr="001C4EA0">
              <w:rPr>
                <w:rFonts w:ascii="Cambria" w:hAnsi="Cambria" w:cs="Calibri"/>
                <w:sz w:val="20"/>
              </w:rPr>
              <w:t xml:space="preserve"> </w:t>
            </w:r>
            <w:proofErr w:type="spellStart"/>
            <w:r w:rsidRPr="001C4EA0">
              <w:rPr>
                <w:rFonts w:ascii="Cambria" w:hAnsi="Cambria" w:cs="Calibri"/>
                <w:sz w:val="20"/>
              </w:rPr>
              <w:t>stranice</w:t>
            </w:r>
            <w:proofErr w:type="spellEnd"/>
            <w:r w:rsidRPr="001C4EA0">
              <w:rPr>
                <w:rFonts w:ascii="Cambria" w:hAnsi="Cambria" w:cs="Calibri"/>
                <w:sz w:val="20"/>
              </w:rPr>
              <w:t xml:space="preserve">: </w:t>
            </w:r>
          </w:p>
          <w:p w14:paraId="62FEDB81"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         </w:t>
            </w:r>
          </w:p>
          <w:p w14:paraId="6637DC92"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 xml:space="preserve">National Gamekeepers Organisation https://www.nationalgamekeepers.org.uk </w:t>
            </w:r>
          </w:p>
          <w:p w14:paraId="0815BEC9" w14:textId="77777777" w:rsidR="001C4EA0" w:rsidRPr="001C4EA0" w:rsidRDefault="001C4EA0" w:rsidP="001C4EA0">
            <w:pPr>
              <w:autoSpaceDE w:val="0"/>
              <w:autoSpaceDN w:val="0"/>
              <w:adjustRightInd w:val="0"/>
              <w:jc w:val="both"/>
              <w:rPr>
                <w:rFonts w:ascii="Cambria" w:hAnsi="Cambria" w:cs="Calibri"/>
                <w:sz w:val="20"/>
              </w:rPr>
            </w:pPr>
          </w:p>
          <w:p w14:paraId="4544CE28" w14:textId="77777777" w:rsidR="001C4EA0" w:rsidRPr="001C4EA0" w:rsidRDefault="001C4EA0" w:rsidP="001C4EA0">
            <w:pPr>
              <w:autoSpaceDE w:val="0"/>
              <w:autoSpaceDN w:val="0"/>
              <w:adjustRightInd w:val="0"/>
              <w:jc w:val="both"/>
              <w:rPr>
                <w:rFonts w:ascii="Cambria" w:hAnsi="Cambria" w:cs="Calibri"/>
                <w:sz w:val="20"/>
              </w:rPr>
            </w:pPr>
            <w:r w:rsidRPr="001C4EA0">
              <w:rPr>
                <w:rFonts w:ascii="Cambria" w:hAnsi="Cambria" w:cs="Calibri"/>
                <w:sz w:val="20"/>
              </w:rPr>
              <w:t>https://www.perfect-english-grammar.com/</w:t>
            </w:r>
          </w:p>
          <w:p w14:paraId="63346E3C" w14:textId="7BA5A3A7" w:rsidR="0067056A" w:rsidRPr="00CD4E6B" w:rsidRDefault="001C4EA0" w:rsidP="001C4EA0">
            <w:pPr>
              <w:autoSpaceDE w:val="0"/>
              <w:autoSpaceDN w:val="0"/>
              <w:adjustRightInd w:val="0"/>
              <w:jc w:val="both"/>
              <w:rPr>
                <w:rFonts w:ascii="Cambria" w:hAnsi="Cambria" w:cs="Calibri"/>
                <w:sz w:val="20"/>
              </w:rPr>
            </w:pPr>
            <w:r w:rsidRPr="001C4EA0">
              <w:rPr>
                <w:rFonts w:ascii="Cambria" w:hAnsi="Cambria" w:cs="Calibri"/>
                <w:sz w:val="20"/>
              </w:rPr>
              <w:t>https://www.english-grammar.at/online_exercises/word-formation/word-formation-index.htm</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64373AAB"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EC53B2" w:rsidRPr="00CD4E6B">
        <w:rPr>
          <w:rFonts w:ascii="Cambria" w:hAnsi="Cambria" w:cs="Calibri"/>
          <w:b/>
          <w:sz w:val="20"/>
          <w:u w:val="single"/>
        </w:rPr>
        <w:t>___</w:t>
      </w:r>
      <w:r w:rsidR="00A14148">
        <w:rPr>
          <w:rFonts w:ascii="Cambria" w:hAnsi="Cambria" w:cs="Calibri"/>
          <w:b/>
          <w:sz w:val="20"/>
          <w:u w:val="single"/>
        </w:rPr>
        <w:t>2022</w:t>
      </w:r>
      <w:r w:rsidR="00EC53B2" w:rsidRPr="00CD4E6B">
        <w:rPr>
          <w:rFonts w:ascii="Cambria" w:hAnsi="Cambria" w:cs="Calibri"/>
          <w:b/>
          <w:sz w:val="20"/>
          <w:u w:val="single"/>
        </w:rPr>
        <w:t>______</w:t>
      </w:r>
      <w:proofErr w:type="gramStart"/>
      <w:r w:rsidR="00EC53B2" w:rsidRPr="00CD4E6B">
        <w:rPr>
          <w:rFonts w:ascii="Cambria" w:hAnsi="Cambria" w:cs="Calibri"/>
          <w:b/>
          <w:sz w:val="20"/>
          <w:u w:val="single"/>
        </w:rPr>
        <w:t>_.</w:t>
      </w:r>
      <w:proofErr w:type="gramEnd"/>
      <w:r w:rsidR="00EC53B2" w:rsidRPr="00CD4E6B">
        <w:rPr>
          <w:rFonts w:ascii="Cambria" w:hAnsi="Cambria" w:cs="Calibri"/>
          <w:b/>
          <w:sz w:val="20"/>
        </w:rPr>
        <w:t>/</w:t>
      </w:r>
      <w:r w:rsidR="00EC53B2" w:rsidRPr="00CD4E6B">
        <w:rPr>
          <w:rFonts w:ascii="Cambria" w:hAnsi="Cambria" w:cs="Calibri"/>
          <w:b/>
          <w:sz w:val="20"/>
          <w:u w:val="single"/>
        </w:rPr>
        <w:t>___</w:t>
      </w:r>
      <w:r w:rsidR="00A14148">
        <w:rPr>
          <w:rFonts w:ascii="Cambria" w:hAnsi="Cambria" w:cs="Calibri"/>
          <w:b/>
          <w:sz w:val="20"/>
          <w:u w:val="single"/>
        </w:rPr>
        <w:t>2023</w:t>
      </w:r>
      <w:bookmarkStart w:id="0" w:name="_GoBack"/>
      <w:bookmarkEnd w:id="0"/>
      <w:r w:rsidR="00EC53B2" w:rsidRPr="00CD4E6B">
        <w:rPr>
          <w:rFonts w:ascii="Cambria" w:hAnsi="Cambria" w:cs="Calibri"/>
          <w:b/>
          <w:sz w:val="20"/>
          <w:u w:val="single"/>
        </w:rPr>
        <w:t>______.</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lastRenderedPageBreak/>
              <w:t>Exam dates:</w:t>
            </w:r>
          </w:p>
        </w:tc>
        <w:tc>
          <w:tcPr>
            <w:tcW w:w="6695" w:type="dxa"/>
            <w:shd w:val="clear" w:color="auto" w:fill="auto"/>
          </w:tcPr>
          <w:p w14:paraId="6E30A64E" w14:textId="77777777"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 xml:space="preserve">According to the schedule of exams for academic </w:t>
            </w:r>
            <w:proofErr w:type="gramStart"/>
            <w:r w:rsidRPr="00CD4E6B">
              <w:rPr>
                <w:rStyle w:val="hps"/>
                <w:rFonts w:ascii="Cambria" w:hAnsi="Cambria"/>
                <w:sz w:val="20"/>
              </w:rPr>
              <w:t>year :</w:t>
            </w:r>
            <w:proofErr w:type="gramEnd"/>
            <w:r w:rsidRPr="00CD4E6B">
              <w:rPr>
                <w:rStyle w:val="hps"/>
                <w:rFonts w:ascii="Cambria" w:hAnsi="Cambria"/>
                <w:sz w:val="20"/>
              </w:rPr>
              <w:t xml:space="preserve"> </w:t>
            </w:r>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1C4EA0" w:rsidRPr="00CD4E6B" w14:paraId="2E6C679F" w14:textId="77777777" w:rsidTr="008574FD">
        <w:trPr>
          <w:jc w:val="center"/>
        </w:trPr>
        <w:tc>
          <w:tcPr>
            <w:tcW w:w="4906" w:type="dxa"/>
            <w:shd w:val="clear" w:color="auto" w:fill="D9D9D9"/>
          </w:tcPr>
          <w:p w14:paraId="62C664A5"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shd w:val="clear" w:color="auto" w:fill="auto"/>
          </w:tcPr>
          <w:p w14:paraId="700FEFB8" w14:textId="189A6011" w:rsidR="001C4EA0" w:rsidRPr="00CD4E6B" w:rsidRDefault="001C4EA0" w:rsidP="001C4EA0">
            <w:pPr>
              <w:autoSpaceDE w:val="0"/>
              <w:autoSpaceDN w:val="0"/>
              <w:adjustRightInd w:val="0"/>
              <w:jc w:val="both"/>
              <w:rPr>
                <w:rFonts w:ascii="Cambria" w:hAnsi="Cambria" w:cs="Calibri"/>
                <w:sz w:val="20"/>
              </w:rPr>
            </w:pPr>
            <w:r>
              <w:rPr>
                <w:rFonts w:ascii="Cambria" w:hAnsi="Cambria" w:cs="Calibri"/>
                <w:sz w:val="20"/>
              </w:rPr>
              <w:t xml:space="preserve">Nela Erdeljac, mag. educ. hist. et. </w:t>
            </w:r>
            <w:proofErr w:type="spellStart"/>
            <w:r>
              <w:rPr>
                <w:rFonts w:ascii="Cambria" w:hAnsi="Cambria" w:cs="Calibri"/>
                <w:sz w:val="20"/>
              </w:rPr>
              <w:t>philol</w:t>
            </w:r>
            <w:proofErr w:type="spellEnd"/>
            <w:r>
              <w:rPr>
                <w:rFonts w:ascii="Cambria" w:hAnsi="Cambria" w:cs="Calibri"/>
                <w:sz w:val="20"/>
              </w:rPr>
              <w:t xml:space="preserve">. </w:t>
            </w:r>
            <w:proofErr w:type="spellStart"/>
            <w:r>
              <w:rPr>
                <w:rFonts w:ascii="Cambria" w:hAnsi="Cambria" w:cs="Calibri"/>
                <w:sz w:val="20"/>
              </w:rPr>
              <w:t>angl</w:t>
            </w:r>
            <w:proofErr w:type="spellEnd"/>
            <w:r>
              <w:rPr>
                <w:rFonts w:ascii="Cambria" w:hAnsi="Cambria" w:cs="Calibri"/>
                <w:sz w:val="20"/>
              </w:rPr>
              <w:t>, Lecturer</w:t>
            </w:r>
          </w:p>
        </w:tc>
      </w:tr>
      <w:tr w:rsidR="001C4EA0" w:rsidRPr="00CD4E6B" w14:paraId="5F2B2E17" w14:textId="77777777" w:rsidTr="008574FD">
        <w:trPr>
          <w:jc w:val="center"/>
        </w:trPr>
        <w:tc>
          <w:tcPr>
            <w:tcW w:w="4906" w:type="dxa"/>
          </w:tcPr>
          <w:p w14:paraId="0FD00952"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shd w:val="clear" w:color="auto" w:fill="auto"/>
          </w:tcPr>
          <w:p w14:paraId="3B023800" w14:textId="75642126" w:rsidR="001C4EA0" w:rsidRPr="00CD4E6B" w:rsidRDefault="00613D71" w:rsidP="001C4EA0">
            <w:pPr>
              <w:autoSpaceDE w:val="0"/>
              <w:autoSpaceDN w:val="0"/>
              <w:adjustRightInd w:val="0"/>
              <w:jc w:val="both"/>
              <w:rPr>
                <w:rFonts w:ascii="Cambria" w:hAnsi="Cambria" w:cs="Calibri"/>
                <w:sz w:val="20"/>
              </w:rPr>
            </w:pPr>
            <w:hyperlink r:id="rId8" w:history="1">
              <w:r w:rsidR="001C4EA0" w:rsidRPr="00657A0E">
                <w:rPr>
                  <w:rStyle w:val="Hyperlink"/>
                  <w:rFonts w:ascii="Cambria" w:hAnsi="Cambria" w:cs="Calibri"/>
                  <w:sz w:val="20"/>
                </w:rPr>
                <w:t>nerdeljac@vuka.hr</w:t>
              </w:r>
            </w:hyperlink>
            <w:r w:rsidR="001C4EA0">
              <w:rPr>
                <w:rFonts w:ascii="Cambria" w:hAnsi="Cambria" w:cs="Calibri"/>
                <w:sz w:val="20"/>
              </w:rPr>
              <w:t xml:space="preserve"> </w:t>
            </w:r>
          </w:p>
        </w:tc>
      </w:tr>
      <w:tr w:rsidR="001C4EA0" w:rsidRPr="00CD4E6B" w14:paraId="744282A8" w14:textId="77777777" w:rsidTr="008574FD">
        <w:trPr>
          <w:jc w:val="center"/>
        </w:trPr>
        <w:tc>
          <w:tcPr>
            <w:tcW w:w="4906" w:type="dxa"/>
          </w:tcPr>
          <w:p w14:paraId="16941D3F" w14:textId="77777777" w:rsidR="001C4EA0" w:rsidRPr="00CD4E6B" w:rsidRDefault="001C4EA0" w:rsidP="001C4EA0">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1D58A442" w:rsidR="001C4EA0" w:rsidRPr="00CD4E6B" w:rsidRDefault="001C4EA0" w:rsidP="001C4EA0">
            <w:pPr>
              <w:autoSpaceDE w:val="0"/>
              <w:autoSpaceDN w:val="0"/>
              <w:adjustRightInd w:val="0"/>
              <w:rPr>
                <w:rFonts w:ascii="Cambria" w:hAnsi="Cambria" w:cs="Calibri"/>
                <w:sz w:val="20"/>
              </w:rPr>
            </w:pPr>
            <w:r>
              <w:rPr>
                <w:rFonts w:ascii="Cambria" w:hAnsi="Cambria" w:cs="Calibri"/>
                <w:sz w:val="20"/>
              </w:rPr>
              <w:t>According to the schedule of the respective department</w:t>
            </w:r>
          </w:p>
        </w:tc>
      </w:tr>
      <w:tr w:rsidR="001C4EA0" w:rsidRPr="00CD4E6B" w14:paraId="3E31EE64"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041BEBCE"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35FD3A41"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1C4EA0" w:rsidRPr="00CD4E6B" w:rsidRDefault="001C4EA0" w:rsidP="001C4EA0">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5828F2F3" w14:textId="77777777" w:rsidR="001C4EA0" w:rsidRPr="00CD4E6B" w:rsidRDefault="001C4EA0" w:rsidP="001C4EA0">
            <w:pPr>
              <w:autoSpaceDE w:val="0"/>
              <w:autoSpaceDN w:val="0"/>
              <w:adjustRightInd w:val="0"/>
              <w:jc w:val="both"/>
              <w:rPr>
                <w:rFonts w:ascii="Cambria" w:hAnsi="Cambria" w:cs="Calibri"/>
                <w:sz w:val="20"/>
              </w:rPr>
            </w:pPr>
          </w:p>
        </w:tc>
      </w:tr>
      <w:tr w:rsidR="001C4EA0"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1C4EA0" w:rsidRPr="00CD4E6B" w:rsidRDefault="001C4EA0" w:rsidP="001C4EA0">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77777777" w:rsidR="001C4EA0" w:rsidRPr="00CD4E6B" w:rsidRDefault="001C4EA0" w:rsidP="001C4EA0">
            <w:pPr>
              <w:autoSpaceDE w:val="0"/>
              <w:autoSpaceDN w:val="0"/>
              <w:adjustRightInd w:val="0"/>
              <w:rPr>
                <w:rFonts w:ascii="Cambria" w:hAnsi="Cambria" w:cs="Calibri"/>
                <w:sz w:val="20"/>
              </w:rPr>
            </w:pP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9"/>
      <w:headerReference w:type="default" r:id="rId10"/>
      <w:footerReference w:type="default" r:id="rId11"/>
      <w:footerReference w:type="first" r:id="rId12"/>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72E01" w14:textId="77777777" w:rsidR="00613D71" w:rsidRDefault="00613D71">
      <w:r>
        <w:separator/>
      </w:r>
    </w:p>
  </w:endnote>
  <w:endnote w:type="continuationSeparator" w:id="0">
    <w:p w14:paraId="1A99C5F2" w14:textId="77777777" w:rsidR="00613D71" w:rsidRDefault="0061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2FD2EE02"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A14148">
      <w:rPr>
        <w:noProof/>
        <w:sz w:val="12"/>
        <w:lang w:val="hr-HR"/>
      </w:rPr>
      <w:t>16.10.2022.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A14148">
      <w:rPr>
        <w:noProof/>
        <w:sz w:val="12"/>
      </w:rPr>
      <w:t>1:05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BFF59" w14:textId="77777777" w:rsidR="00613D71" w:rsidRDefault="00613D71">
      <w:r>
        <w:separator/>
      </w:r>
    </w:p>
  </w:footnote>
  <w:footnote w:type="continuationSeparator" w:id="0">
    <w:p w14:paraId="38109A8B" w14:textId="77777777" w:rsidR="00613D71" w:rsidRDefault="00613D71">
      <w:r>
        <w:continuationSeparator/>
      </w:r>
    </w:p>
  </w:footnote>
  <w:footnote w:id="1">
    <w:p w14:paraId="766B6384" w14:textId="77777777" w:rsidR="001C4EA0" w:rsidRPr="004F714D" w:rsidRDefault="001C4EA0">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ISVU – Information System</w:t>
      </w:r>
      <w:r w:rsidRPr="004F714D">
        <w:rPr>
          <w:rFonts w:ascii="Times New Roman" w:hAnsi="Times New Roman"/>
          <w:lang w:val="hr-HR"/>
        </w:rPr>
        <w:t xml:space="preserve"> of Higher Education Institutions in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3"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1"/>
  </w:num>
  <w:num w:numId="5">
    <w:abstractNumId w:val="13"/>
  </w:num>
  <w:num w:numId="6">
    <w:abstractNumId w:val="10"/>
  </w:num>
  <w:num w:numId="7">
    <w:abstractNumId w:val="6"/>
  </w:num>
  <w:num w:numId="8">
    <w:abstractNumId w:val="5"/>
  </w:num>
  <w:num w:numId="9">
    <w:abstractNumId w:val="9"/>
  </w:num>
  <w:num w:numId="10">
    <w:abstractNumId w:val="7"/>
  </w:num>
  <w:num w:numId="11">
    <w:abstractNumId w:val="14"/>
  </w:num>
  <w:num w:numId="12">
    <w:abstractNumId w:val="4"/>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32AD4"/>
    <w:rsid w:val="00041D4B"/>
    <w:rsid w:val="00047497"/>
    <w:rsid w:val="0007780C"/>
    <w:rsid w:val="00092B87"/>
    <w:rsid w:val="000A3199"/>
    <w:rsid w:val="000A38D9"/>
    <w:rsid w:val="000A51F2"/>
    <w:rsid w:val="000B51AC"/>
    <w:rsid w:val="000B5E96"/>
    <w:rsid w:val="000C27FA"/>
    <w:rsid w:val="000D20CB"/>
    <w:rsid w:val="000F425B"/>
    <w:rsid w:val="0011124A"/>
    <w:rsid w:val="001167A0"/>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C2F1C"/>
    <w:rsid w:val="001C4EA0"/>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6C08"/>
    <w:rsid w:val="003913EA"/>
    <w:rsid w:val="003C39F7"/>
    <w:rsid w:val="003C7866"/>
    <w:rsid w:val="003D0A9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6FD1"/>
    <w:rsid w:val="00511321"/>
    <w:rsid w:val="0051509E"/>
    <w:rsid w:val="005178B4"/>
    <w:rsid w:val="00523B76"/>
    <w:rsid w:val="00535CFE"/>
    <w:rsid w:val="00540585"/>
    <w:rsid w:val="00553563"/>
    <w:rsid w:val="00557DD9"/>
    <w:rsid w:val="00566F42"/>
    <w:rsid w:val="005806C9"/>
    <w:rsid w:val="00591D79"/>
    <w:rsid w:val="005A6C85"/>
    <w:rsid w:val="005D46B7"/>
    <w:rsid w:val="005F219B"/>
    <w:rsid w:val="005F66B5"/>
    <w:rsid w:val="00602AD8"/>
    <w:rsid w:val="00613D71"/>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EA2"/>
    <w:rsid w:val="00692DA9"/>
    <w:rsid w:val="00693E1A"/>
    <w:rsid w:val="0069450E"/>
    <w:rsid w:val="006A6C54"/>
    <w:rsid w:val="006B024A"/>
    <w:rsid w:val="006B31AB"/>
    <w:rsid w:val="006B3395"/>
    <w:rsid w:val="006C68C9"/>
    <w:rsid w:val="006D5959"/>
    <w:rsid w:val="006E0F3F"/>
    <w:rsid w:val="006F1069"/>
    <w:rsid w:val="00715FC5"/>
    <w:rsid w:val="00721156"/>
    <w:rsid w:val="00723E01"/>
    <w:rsid w:val="007255B2"/>
    <w:rsid w:val="007264C5"/>
    <w:rsid w:val="00747CD4"/>
    <w:rsid w:val="00771B52"/>
    <w:rsid w:val="0077379D"/>
    <w:rsid w:val="0077383C"/>
    <w:rsid w:val="007848A5"/>
    <w:rsid w:val="007963CB"/>
    <w:rsid w:val="007A6870"/>
    <w:rsid w:val="007C1784"/>
    <w:rsid w:val="007C4A87"/>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65F0"/>
    <w:rsid w:val="00927E16"/>
    <w:rsid w:val="00954A25"/>
    <w:rsid w:val="00962CCC"/>
    <w:rsid w:val="00963B0D"/>
    <w:rsid w:val="00977E50"/>
    <w:rsid w:val="00987C98"/>
    <w:rsid w:val="009A741C"/>
    <w:rsid w:val="009C24EC"/>
    <w:rsid w:val="009C2C15"/>
    <w:rsid w:val="009C5C67"/>
    <w:rsid w:val="009D4378"/>
    <w:rsid w:val="009D5F5E"/>
    <w:rsid w:val="009E06C2"/>
    <w:rsid w:val="009E3C1F"/>
    <w:rsid w:val="009E576F"/>
    <w:rsid w:val="009F5D4B"/>
    <w:rsid w:val="00A04A0C"/>
    <w:rsid w:val="00A14148"/>
    <w:rsid w:val="00A27E67"/>
    <w:rsid w:val="00A34072"/>
    <w:rsid w:val="00A40CFA"/>
    <w:rsid w:val="00A41300"/>
    <w:rsid w:val="00A621E2"/>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82030"/>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73465"/>
    <w:rsid w:val="00E81592"/>
    <w:rsid w:val="00E90424"/>
    <w:rsid w:val="00EB3839"/>
    <w:rsid w:val="00EC052C"/>
    <w:rsid w:val="00EC53B2"/>
    <w:rsid w:val="00ED0D9C"/>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character" w:styleId="Hyperlink">
    <w:name w:val="Hyperlink"/>
    <w:basedOn w:val="DefaultParagraphFont"/>
    <w:rsid w:val="001C4E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rdeljac@vuka.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D75F7-6D59-42E3-B442-9860483D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6389</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korisnik</cp:lastModifiedBy>
  <cp:revision>3</cp:revision>
  <cp:lastPrinted>2021-09-07T10:26:00Z</cp:lastPrinted>
  <dcterms:created xsi:type="dcterms:W3CDTF">2022-10-16T11:02:00Z</dcterms:created>
  <dcterms:modified xsi:type="dcterms:W3CDTF">2022-10-16T11:05:00Z</dcterms:modified>
</cp:coreProperties>
</file>